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5CD" w:rsidRPr="00242ED5" w:rsidRDefault="006F542F" w:rsidP="0069161E">
      <w:pPr>
        <w:spacing w:after="0" w:line="312" w:lineRule="auto"/>
        <w:jc w:val="center"/>
        <w:rPr>
          <w:rFonts w:ascii="Verdana" w:hAnsi="Verdana"/>
          <w:b/>
          <w:i/>
          <w:caps/>
          <w:sz w:val="20"/>
          <w:szCs w:val="18"/>
        </w:rPr>
      </w:pPr>
      <w:r>
        <w:rPr>
          <w:rFonts w:ascii="Verdana" w:hAnsi="Verdana" w:cs="Arial"/>
          <w:b/>
          <w:bCs/>
          <w:caps/>
          <w:sz w:val="20"/>
          <w:szCs w:val="18"/>
        </w:rPr>
        <w:t xml:space="preserve">O prestižní českou cenu </w:t>
      </w:r>
      <w:r w:rsidR="00242ED5" w:rsidRPr="00242ED5">
        <w:rPr>
          <w:rFonts w:ascii="Verdana" w:hAnsi="Verdana" w:cs="Arial"/>
          <w:b/>
          <w:bCs/>
          <w:caps/>
          <w:sz w:val="20"/>
          <w:szCs w:val="18"/>
        </w:rPr>
        <w:t xml:space="preserve">za architekturu </w:t>
      </w:r>
      <w:r>
        <w:rPr>
          <w:rFonts w:ascii="Verdana" w:hAnsi="Verdana" w:cs="Arial"/>
          <w:b/>
          <w:bCs/>
          <w:caps/>
          <w:sz w:val="20"/>
          <w:szCs w:val="18"/>
        </w:rPr>
        <w:t xml:space="preserve">2017 </w:t>
      </w:r>
      <w:r w:rsidR="004527A0">
        <w:rPr>
          <w:rFonts w:ascii="Verdana" w:hAnsi="Verdana" w:cs="Arial"/>
          <w:b/>
          <w:bCs/>
          <w:caps/>
          <w:sz w:val="20"/>
          <w:szCs w:val="18"/>
        </w:rPr>
        <w:t>se u</w:t>
      </w:r>
      <w:r>
        <w:rPr>
          <w:rFonts w:ascii="Verdana" w:hAnsi="Verdana" w:cs="Arial"/>
          <w:b/>
          <w:bCs/>
          <w:caps/>
          <w:sz w:val="20"/>
          <w:szCs w:val="18"/>
        </w:rPr>
        <w:t>chází</w:t>
      </w:r>
      <w:r w:rsidR="004527A0">
        <w:rPr>
          <w:rFonts w:ascii="Verdana" w:hAnsi="Verdana" w:cs="Arial"/>
          <w:b/>
          <w:bCs/>
          <w:caps/>
          <w:sz w:val="20"/>
          <w:szCs w:val="18"/>
        </w:rPr>
        <w:t xml:space="preserve"> 249</w:t>
      </w:r>
      <w:r w:rsidR="00E71F7B">
        <w:rPr>
          <w:rFonts w:ascii="Verdana" w:hAnsi="Verdana" w:cs="Arial"/>
          <w:b/>
          <w:bCs/>
          <w:caps/>
          <w:sz w:val="20"/>
          <w:szCs w:val="18"/>
        </w:rPr>
        <w:t xml:space="preserve"> prací</w:t>
      </w:r>
    </w:p>
    <w:p w:rsidR="00842592" w:rsidRPr="00DF0F98" w:rsidRDefault="00842592" w:rsidP="0069161E">
      <w:pPr>
        <w:spacing w:after="0" w:line="312" w:lineRule="auto"/>
        <w:jc w:val="both"/>
        <w:rPr>
          <w:rFonts w:ascii="Verdana" w:hAnsi="Verdana"/>
          <w:i/>
          <w:sz w:val="18"/>
          <w:szCs w:val="18"/>
        </w:rPr>
      </w:pPr>
    </w:p>
    <w:p w:rsidR="005A35CD" w:rsidRPr="00DF0F98" w:rsidRDefault="00D0362D" w:rsidP="0069161E">
      <w:pPr>
        <w:spacing w:after="0" w:line="312" w:lineRule="auto"/>
        <w:jc w:val="center"/>
        <w:rPr>
          <w:rFonts w:ascii="Verdana" w:hAnsi="Verdana"/>
          <w:i/>
          <w:sz w:val="18"/>
          <w:szCs w:val="18"/>
        </w:rPr>
      </w:pPr>
      <w:r w:rsidRPr="00DF0F98">
        <w:rPr>
          <w:rFonts w:ascii="Verdana" w:hAnsi="Verdana"/>
          <w:i/>
          <w:sz w:val="18"/>
          <w:szCs w:val="18"/>
        </w:rPr>
        <w:t xml:space="preserve">Tisková zpráva </w:t>
      </w:r>
      <w:r w:rsidRPr="001E72B7">
        <w:rPr>
          <w:rFonts w:ascii="Verdana" w:hAnsi="Verdana"/>
          <w:i/>
          <w:sz w:val="18"/>
          <w:szCs w:val="18"/>
        </w:rPr>
        <w:t xml:space="preserve">ČKA, </w:t>
      </w:r>
      <w:r w:rsidR="00E71F7B" w:rsidRPr="001E72B7">
        <w:rPr>
          <w:rFonts w:ascii="Verdana" w:hAnsi="Verdana"/>
          <w:i/>
          <w:sz w:val="18"/>
          <w:szCs w:val="18"/>
        </w:rPr>
        <w:t>3</w:t>
      </w:r>
      <w:r w:rsidR="005A35CD" w:rsidRPr="001E72B7">
        <w:rPr>
          <w:rFonts w:ascii="Verdana" w:hAnsi="Verdana"/>
          <w:i/>
          <w:sz w:val="18"/>
          <w:szCs w:val="18"/>
        </w:rPr>
        <w:t xml:space="preserve">. </w:t>
      </w:r>
      <w:r w:rsidR="00E71F7B" w:rsidRPr="001E72B7">
        <w:rPr>
          <w:rFonts w:ascii="Verdana" w:hAnsi="Verdana"/>
          <w:i/>
          <w:sz w:val="18"/>
          <w:szCs w:val="18"/>
        </w:rPr>
        <w:t>května 2017</w:t>
      </w:r>
    </w:p>
    <w:p w:rsidR="0069161E" w:rsidRDefault="0069161E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8"/>
          <w:szCs w:val="18"/>
        </w:rPr>
      </w:pPr>
    </w:p>
    <w:p w:rsidR="000801A7" w:rsidRPr="00DF0F98" w:rsidRDefault="00D373C2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8"/>
          <w:szCs w:val="18"/>
        </w:rPr>
      </w:pPr>
      <w:r w:rsidRPr="00DF0F98">
        <w:rPr>
          <w:rFonts w:ascii="Verdana" w:hAnsi="Verdana" w:cs="Arial"/>
          <w:b/>
          <w:bCs/>
          <w:sz w:val="18"/>
          <w:szCs w:val="18"/>
        </w:rPr>
        <w:t xml:space="preserve">Česká komora architektů </w:t>
      </w:r>
      <w:r w:rsidR="00A017A6">
        <w:rPr>
          <w:rFonts w:ascii="Verdana" w:hAnsi="Verdana" w:cs="Arial"/>
          <w:b/>
          <w:bCs/>
          <w:sz w:val="18"/>
          <w:szCs w:val="18"/>
        </w:rPr>
        <w:t xml:space="preserve">v lednu </w:t>
      </w:r>
      <w:r w:rsidR="00EC0059" w:rsidRPr="00DF0F98">
        <w:rPr>
          <w:rFonts w:ascii="Verdana" w:hAnsi="Verdana" w:cs="Arial"/>
          <w:b/>
          <w:bCs/>
          <w:sz w:val="18"/>
          <w:szCs w:val="18"/>
        </w:rPr>
        <w:t xml:space="preserve">vyhlásila </w:t>
      </w:r>
      <w:r w:rsidR="00932EBD">
        <w:rPr>
          <w:rFonts w:ascii="Verdana" w:hAnsi="Verdana" w:cs="Arial"/>
          <w:b/>
          <w:bCs/>
          <w:sz w:val="18"/>
          <w:szCs w:val="18"/>
        </w:rPr>
        <w:t>2</w:t>
      </w:r>
      <w:r w:rsidRPr="00DF0F98">
        <w:rPr>
          <w:rFonts w:ascii="Verdana" w:hAnsi="Verdana" w:cs="Arial"/>
          <w:b/>
          <w:bCs/>
          <w:sz w:val="18"/>
          <w:szCs w:val="18"/>
        </w:rPr>
        <w:t xml:space="preserve">. ročník soutěžní přehlídky </w:t>
      </w:r>
      <w:hyperlink r:id="rId7" w:history="1">
        <w:r w:rsidR="00283B62" w:rsidRPr="00036936">
          <w:rPr>
            <w:rStyle w:val="Hypertextovodkaz"/>
            <w:rFonts w:ascii="Verdana" w:hAnsi="Verdana" w:cs="Arial"/>
            <w:b/>
            <w:bCs/>
            <w:sz w:val="18"/>
            <w:szCs w:val="18"/>
          </w:rPr>
          <w:t>Česká cena za architekturu</w:t>
        </w:r>
      </w:hyperlink>
      <w:r w:rsidR="00242ED5" w:rsidRPr="00036936">
        <w:rPr>
          <w:rStyle w:val="Hypertextovodkaz"/>
          <w:rFonts w:ascii="Verdana" w:hAnsi="Verdana" w:cs="Arial"/>
          <w:b/>
          <w:bCs/>
          <w:color w:val="auto"/>
          <w:sz w:val="18"/>
          <w:szCs w:val="18"/>
          <w:u w:val="none"/>
        </w:rPr>
        <w:t xml:space="preserve"> (ČCA)</w:t>
      </w:r>
      <w:r w:rsidRPr="00036936">
        <w:rPr>
          <w:rFonts w:ascii="Verdana" w:hAnsi="Verdana" w:cs="Arial"/>
          <w:b/>
          <w:bCs/>
          <w:color w:val="auto"/>
          <w:sz w:val="18"/>
          <w:szCs w:val="18"/>
        </w:rPr>
        <w:t xml:space="preserve">. </w:t>
      </w:r>
      <w:r w:rsidR="00C47F1F">
        <w:rPr>
          <w:rFonts w:ascii="Verdana" w:hAnsi="Verdana" w:cs="Arial"/>
          <w:b/>
          <w:bCs/>
          <w:sz w:val="18"/>
          <w:szCs w:val="18"/>
        </w:rPr>
        <w:t xml:space="preserve">O 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>prestižní ocenění se</w:t>
      </w:r>
      <w:r w:rsidR="00C47F1F">
        <w:rPr>
          <w:rFonts w:ascii="Verdana" w:hAnsi="Verdana" w:cs="Arial"/>
          <w:b/>
          <w:bCs/>
          <w:sz w:val="18"/>
          <w:szCs w:val="18"/>
        </w:rPr>
        <w:t xml:space="preserve"> v letošním roce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C47F1F">
        <w:rPr>
          <w:rFonts w:ascii="Verdana" w:hAnsi="Verdana" w:cs="Arial"/>
          <w:b/>
          <w:bCs/>
          <w:sz w:val="18"/>
          <w:szCs w:val="18"/>
        </w:rPr>
        <w:t xml:space="preserve">bude </w:t>
      </w:r>
      <w:r w:rsidR="00C47F1F" w:rsidRPr="005377DC">
        <w:rPr>
          <w:rFonts w:ascii="Verdana" w:hAnsi="Verdana" w:cs="Arial"/>
          <w:b/>
          <w:bCs/>
          <w:sz w:val="18"/>
          <w:szCs w:val="18"/>
        </w:rPr>
        <w:t>ucházet</w:t>
      </w:r>
      <w:r w:rsidR="00283B62" w:rsidRPr="005377DC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7117E3" w:rsidRPr="005377DC">
        <w:rPr>
          <w:rFonts w:ascii="Verdana" w:hAnsi="Verdana" w:cs="Arial"/>
          <w:b/>
          <w:bCs/>
          <w:sz w:val="18"/>
          <w:szCs w:val="18"/>
        </w:rPr>
        <w:t>249</w:t>
      </w:r>
      <w:r w:rsidR="00242ED5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40958" w:rsidRPr="00DF0F98">
        <w:rPr>
          <w:rFonts w:ascii="Verdana" w:hAnsi="Verdana" w:cs="Arial"/>
          <w:b/>
          <w:bCs/>
          <w:sz w:val="18"/>
          <w:szCs w:val="18"/>
        </w:rPr>
        <w:t xml:space="preserve">přihlášených </w:t>
      </w:r>
      <w:r w:rsidR="00C47F1F">
        <w:rPr>
          <w:rFonts w:ascii="Verdana" w:hAnsi="Verdana" w:cs="Arial"/>
          <w:b/>
          <w:bCs/>
          <w:sz w:val="18"/>
          <w:szCs w:val="18"/>
        </w:rPr>
        <w:t xml:space="preserve">prací. </w:t>
      </w:r>
      <w:r w:rsidR="00815B2F">
        <w:rPr>
          <w:rFonts w:ascii="Verdana" w:hAnsi="Verdana" w:cs="Arial"/>
          <w:b/>
          <w:bCs/>
          <w:sz w:val="18"/>
          <w:szCs w:val="18"/>
        </w:rPr>
        <w:t>P</w:t>
      </w:r>
      <w:r w:rsidR="00283B62" w:rsidRPr="00DF0F98">
        <w:rPr>
          <w:rFonts w:ascii="Verdana" w:hAnsi="Verdana" w:cs="Arial"/>
          <w:b/>
          <w:bCs/>
          <w:sz w:val="18"/>
          <w:szCs w:val="18"/>
        </w:rPr>
        <w:t xml:space="preserve">orota složená z renomovaných zahraničních architektů </w:t>
      </w:r>
      <w:r w:rsidR="00815B2F">
        <w:rPr>
          <w:rFonts w:ascii="Verdana" w:hAnsi="Verdana" w:cs="Arial"/>
          <w:b/>
          <w:bCs/>
          <w:sz w:val="18"/>
          <w:szCs w:val="18"/>
        </w:rPr>
        <w:t xml:space="preserve">z nich </w:t>
      </w:r>
      <w:r w:rsidR="00242ED5">
        <w:rPr>
          <w:rFonts w:ascii="Verdana" w:hAnsi="Verdana" w:cs="Arial"/>
          <w:b/>
          <w:bCs/>
          <w:sz w:val="18"/>
          <w:szCs w:val="18"/>
        </w:rPr>
        <w:t>nejprve</w:t>
      </w:r>
      <w:r w:rsidR="00242ED5" w:rsidRPr="00DF0F9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 xml:space="preserve">vybere </w:t>
      </w:r>
      <w:r w:rsidR="00036936">
        <w:rPr>
          <w:rFonts w:ascii="Verdana" w:hAnsi="Verdana" w:cs="Arial"/>
          <w:b/>
          <w:bCs/>
          <w:sz w:val="18"/>
          <w:szCs w:val="18"/>
        </w:rPr>
        <w:t>užší okruh</w:t>
      </w:r>
      <w:r w:rsidR="00283B62" w:rsidRPr="00DF0F9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>realizací</w:t>
      </w:r>
      <w:r w:rsidR="001C4A41">
        <w:rPr>
          <w:rFonts w:ascii="Verdana" w:hAnsi="Verdana" w:cs="Arial"/>
          <w:b/>
          <w:bCs/>
          <w:sz w:val="18"/>
          <w:szCs w:val="18"/>
        </w:rPr>
        <w:t>, které budou představeny na nominačním večeru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C47F1F">
        <w:rPr>
          <w:rFonts w:ascii="Verdana" w:hAnsi="Verdana" w:cs="Arial"/>
          <w:b/>
          <w:bCs/>
          <w:sz w:val="18"/>
          <w:szCs w:val="18"/>
        </w:rPr>
        <w:t xml:space="preserve">12. června v </w:t>
      </w:r>
      <w:hyperlink r:id="rId8" w:history="1">
        <w:r w:rsidR="00C47F1F" w:rsidRPr="00C47F1F">
          <w:rPr>
            <w:rStyle w:val="Hypertextovodkaz"/>
            <w:rFonts w:ascii="Verdana" w:hAnsi="Verdana" w:cs="Arial"/>
            <w:b/>
            <w:bCs/>
            <w:sz w:val="18"/>
            <w:szCs w:val="18"/>
          </w:rPr>
          <w:t>kulturní</w:t>
        </w:r>
        <w:r w:rsidR="000801A7" w:rsidRPr="00C47F1F">
          <w:rPr>
            <w:rStyle w:val="Hypertextovodkaz"/>
            <w:rFonts w:ascii="Verdana" w:hAnsi="Verdana" w:cs="Arial"/>
            <w:b/>
            <w:bCs/>
            <w:sz w:val="18"/>
            <w:szCs w:val="18"/>
          </w:rPr>
          <w:t xml:space="preserve"> </w:t>
        </w:r>
        <w:r w:rsidR="00C47F1F" w:rsidRPr="00C47F1F">
          <w:rPr>
            <w:rStyle w:val="Hypertextovodkaz"/>
            <w:rFonts w:ascii="Verdana" w:hAnsi="Verdana" w:cs="Arial"/>
            <w:b/>
            <w:bCs/>
            <w:sz w:val="18"/>
            <w:szCs w:val="18"/>
          </w:rPr>
          <w:t>zóně Pragovka</w:t>
        </w:r>
      </w:hyperlink>
      <w:r w:rsidR="00C47F1F">
        <w:rPr>
          <w:rFonts w:ascii="Verdana" w:hAnsi="Verdana" w:cs="Arial"/>
          <w:b/>
          <w:bCs/>
          <w:sz w:val="18"/>
          <w:szCs w:val="18"/>
        </w:rPr>
        <w:t xml:space="preserve"> v pražských Vysočanech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>. Slavnostní galavečer</w:t>
      </w:r>
      <w:r w:rsidR="001C4A41">
        <w:rPr>
          <w:rFonts w:ascii="Verdana" w:hAnsi="Verdana" w:cs="Arial"/>
          <w:b/>
          <w:bCs/>
          <w:sz w:val="18"/>
          <w:szCs w:val="18"/>
        </w:rPr>
        <w:t xml:space="preserve">, na němž </w:t>
      </w:r>
      <w:r w:rsidR="00242ED5">
        <w:rPr>
          <w:rFonts w:ascii="Verdana" w:hAnsi="Verdana" w:cs="Arial"/>
          <w:b/>
          <w:bCs/>
          <w:sz w:val="18"/>
          <w:szCs w:val="18"/>
        </w:rPr>
        <w:t>z tohoto výběru vzejde</w:t>
      </w:r>
      <w:r w:rsidR="001C4A41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C47F1F">
        <w:rPr>
          <w:rFonts w:ascii="Verdana" w:hAnsi="Verdana" w:cs="Arial"/>
          <w:b/>
          <w:bCs/>
          <w:sz w:val="18"/>
          <w:szCs w:val="18"/>
        </w:rPr>
        <w:t xml:space="preserve">přibližně </w:t>
      </w:r>
      <w:r w:rsidR="001C4A41">
        <w:rPr>
          <w:rFonts w:ascii="Verdana" w:hAnsi="Verdana" w:cs="Arial"/>
          <w:b/>
          <w:bCs/>
          <w:sz w:val="18"/>
          <w:szCs w:val="18"/>
        </w:rPr>
        <w:t xml:space="preserve">deset finalistů, </w:t>
      </w:r>
      <w:r w:rsidR="00354450">
        <w:rPr>
          <w:rFonts w:ascii="Verdana" w:hAnsi="Verdana" w:cs="Arial"/>
          <w:b/>
          <w:bCs/>
          <w:sz w:val="18"/>
          <w:szCs w:val="18"/>
        </w:rPr>
        <w:t xml:space="preserve">včetně </w:t>
      </w:r>
      <w:r w:rsidR="001059CA">
        <w:rPr>
          <w:rFonts w:ascii="Verdana" w:hAnsi="Verdana" w:cs="Arial"/>
          <w:b/>
          <w:bCs/>
          <w:sz w:val="18"/>
          <w:szCs w:val="18"/>
        </w:rPr>
        <w:t>laureát</w:t>
      </w:r>
      <w:r w:rsidR="00354450">
        <w:rPr>
          <w:rFonts w:ascii="Verdana" w:hAnsi="Verdana" w:cs="Arial"/>
          <w:b/>
          <w:bCs/>
          <w:sz w:val="18"/>
          <w:szCs w:val="18"/>
        </w:rPr>
        <w:t>a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 xml:space="preserve"> České ceny za architekturu</w:t>
      </w:r>
      <w:r w:rsidR="001C4A41">
        <w:rPr>
          <w:rFonts w:ascii="Verdana" w:hAnsi="Verdana" w:cs="Arial"/>
          <w:b/>
          <w:bCs/>
          <w:sz w:val="18"/>
          <w:szCs w:val="18"/>
        </w:rPr>
        <w:t>,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1C4A41">
        <w:rPr>
          <w:rFonts w:ascii="Verdana" w:hAnsi="Verdana" w:cs="Arial"/>
          <w:b/>
          <w:bCs/>
          <w:sz w:val="18"/>
          <w:szCs w:val="18"/>
        </w:rPr>
        <w:t xml:space="preserve">se uskuteční </w:t>
      </w:r>
      <w:r w:rsidR="00C47F1F">
        <w:rPr>
          <w:rFonts w:ascii="Verdana" w:hAnsi="Verdana" w:cs="Arial"/>
          <w:b/>
          <w:bCs/>
          <w:sz w:val="18"/>
          <w:szCs w:val="18"/>
        </w:rPr>
        <w:t>2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 xml:space="preserve">7. listopadu </w:t>
      </w:r>
      <w:r w:rsidR="00C47F1F">
        <w:rPr>
          <w:rFonts w:ascii="Verdana" w:hAnsi="Verdana" w:cs="Arial"/>
          <w:b/>
          <w:bCs/>
          <w:sz w:val="18"/>
          <w:szCs w:val="18"/>
        </w:rPr>
        <w:t xml:space="preserve">2017 </w:t>
      </w:r>
      <w:r w:rsidR="000801A7" w:rsidRPr="00DF0F98">
        <w:rPr>
          <w:rFonts w:ascii="Verdana" w:hAnsi="Verdana" w:cs="Arial"/>
          <w:b/>
          <w:bCs/>
          <w:sz w:val="18"/>
          <w:szCs w:val="18"/>
        </w:rPr>
        <w:t xml:space="preserve">v Místě pro nové umění – </w:t>
      </w:r>
      <w:hyperlink r:id="rId9" w:history="1">
        <w:r w:rsidR="000801A7" w:rsidRPr="00242ED5">
          <w:rPr>
            <w:rStyle w:val="Hypertextovodkaz"/>
            <w:rFonts w:ascii="Verdana" w:hAnsi="Verdana" w:cs="Arial"/>
            <w:b/>
            <w:bCs/>
            <w:sz w:val="18"/>
            <w:szCs w:val="18"/>
          </w:rPr>
          <w:t>Jatka 78</w:t>
        </w:r>
      </w:hyperlink>
      <w:r w:rsidR="000801A7" w:rsidRPr="00DF0F98">
        <w:rPr>
          <w:rFonts w:ascii="Verdana" w:hAnsi="Verdana" w:cs="Arial"/>
          <w:b/>
          <w:bCs/>
          <w:sz w:val="18"/>
          <w:szCs w:val="18"/>
        </w:rPr>
        <w:t xml:space="preserve">. </w:t>
      </w:r>
      <w:r w:rsidR="00BD0D66" w:rsidRPr="00DF0F98">
        <w:rPr>
          <w:rFonts w:ascii="Verdana" w:hAnsi="Verdana" w:cs="Arial"/>
          <w:b/>
          <w:bCs/>
          <w:sz w:val="18"/>
          <w:szCs w:val="18"/>
        </w:rPr>
        <w:t xml:space="preserve">Výstava </w:t>
      </w:r>
      <w:r w:rsidR="001C4A41">
        <w:rPr>
          <w:rFonts w:ascii="Verdana" w:hAnsi="Verdana" w:cs="Arial"/>
          <w:b/>
          <w:bCs/>
          <w:sz w:val="18"/>
          <w:szCs w:val="18"/>
        </w:rPr>
        <w:t xml:space="preserve">všech </w:t>
      </w:r>
      <w:r w:rsidR="00BD0D66" w:rsidRPr="00DF0F98">
        <w:rPr>
          <w:rFonts w:ascii="Verdana" w:hAnsi="Verdana" w:cs="Arial"/>
          <w:b/>
          <w:bCs/>
          <w:sz w:val="18"/>
          <w:szCs w:val="18"/>
        </w:rPr>
        <w:t>nominovaných děl bude k vidění v průběhu listopadu</w:t>
      </w:r>
      <w:r w:rsidR="00013A1E">
        <w:rPr>
          <w:rFonts w:ascii="Verdana" w:hAnsi="Verdana" w:cs="Arial"/>
          <w:b/>
          <w:bCs/>
          <w:sz w:val="18"/>
          <w:szCs w:val="18"/>
        </w:rPr>
        <w:t xml:space="preserve"> a prosince</w:t>
      </w:r>
      <w:r w:rsidR="00BD0D66" w:rsidRPr="00DF0F98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354450">
        <w:rPr>
          <w:rFonts w:ascii="Verdana" w:hAnsi="Verdana" w:cs="Arial"/>
          <w:b/>
          <w:bCs/>
          <w:sz w:val="18"/>
          <w:szCs w:val="18"/>
        </w:rPr>
        <w:t xml:space="preserve">2017 </w:t>
      </w:r>
      <w:r w:rsidR="00BD0D66" w:rsidRPr="00DF0F98">
        <w:rPr>
          <w:rFonts w:ascii="Verdana" w:hAnsi="Verdana" w:cs="Arial"/>
          <w:b/>
          <w:bCs/>
          <w:sz w:val="18"/>
          <w:szCs w:val="18"/>
        </w:rPr>
        <w:t>v</w:t>
      </w:r>
      <w:r w:rsidR="00C47F1F">
        <w:rPr>
          <w:rFonts w:ascii="Verdana" w:hAnsi="Verdana" w:cs="Arial"/>
          <w:b/>
          <w:bCs/>
          <w:sz w:val="18"/>
          <w:szCs w:val="18"/>
        </w:rPr>
        <w:t> </w:t>
      </w:r>
      <w:hyperlink r:id="rId10" w:history="1">
        <w:r w:rsidR="00C47F1F" w:rsidRPr="00C47F1F">
          <w:rPr>
            <w:rStyle w:val="Hypertextovodkaz"/>
            <w:rFonts w:ascii="Verdana" w:hAnsi="Verdana" w:cs="Arial"/>
            <w:b/>
            <w:bCs/>
            <w:sz w:val="18"/>
            <w:szCs w:val="18"/>
          </w:rPr>
          <w:t>Galerii Jaroslava Fragnera v Praze</w:t>
        </w:r>
      </w:hyperlink>
      <w:r w:rsidR="00354450">
        <w:rPr>
          <w:rFonts w:ascii="Verdana" w:hAnsi="Verdana" w:cs="Arial"/>
          <w:b/>
          <w:bCs/>
          <w:sz w:val="18"/>
          <w:szCs w:val="18"/>
        </w:rPr>
        <w:t>. Na za</w:t>
      </w:r>
      <w:r w:rsidR="00F24E56">
        <w:rPr>
          <w:rFonts w:ascii="Verdana" w:hAnsi="Verdana" w:cs="Arial"/>
          <w:b/>
          <w:bCs/>
          <w:sz w:val="18"/>
          <w:szCs w:val="18"/>
        </w:rPr>
        <w:t xml:space="preserve">čátku roku 2018 se výstava </w:t>
      </w:r>
      <w:r w:rsidR="00354450">
        <w:rPr>
          <w:rFonts w:ascii="Verdana" w:hAnsi="Verdana" w:cs="Arial"/>
          <w:b/>
          <w:bCs/>
          <w:sz w:val="18"/>
          <w:szCs w:val="18"/>
        </w:rPr>
        <w:t>přesune do</w:t>
      </w:r>
      <w:r w:rsidR="00C47F1F">
        <w:rPr>
          <w:rFonts w:ascii="Verdana" w:hAnsi="Verdana" w:cs="Arial"/>
          <w:b/>
          <w:bCs/>
          <w:sz w:val="18"/>
          <w:szCs w:val="18"/>
        </w:rPr>
        <w:t> </w:t>
      </w:r>
      <w:hyperlink r:id="rId11" w:history="1">
        <w:r w:rsidR="00354450">
          <w:rPr>
            <w:rStyle w:val="Hypertextovodkaz"/>
            <w:rFonts w:ascii="Verdana" w:hAnsi="Verdana" w:cs="Arial"/>
            <w:b/>
            <w:bCs/>
            <w:sz w:val="18"/>
            <w:szCs w:val="18"/>
          </w:rPr>
          <w:t>Galerie</w:t>
        </w:r>
        <w:r w:rsidR="00C47F1F" w:rsidRPr="00C47F1F">
          <w:rPr>
            <w:rStyle w:val="Hypertextovodkaz"/>
            <w:rFonts w:ascii="Verdana" w:hAnsi="Verdana" w:cs="Arial"/>
            <w:b/>
            <w:bCs/>
            <w:sz w:val="18"/>
            <w:szCs w:val="18"/>
          </w:rPr>
          <w:t xml:space="preserve"> Architektury Brno</w:t>
        </w:r>
      </w:hyperlink>
      <w:r w:rsidR="00BD0D66" w:rsidRPr="00C47F1F">
        <w:rPr>
          <w:rFonts w:ascii="Verdana" w:hAnsi="Verdana" w:cs="Arial"/>
          <w:b/>
          <w:bCs/>
          <w:sz w:val="18"/>
          <w:szCs w:val="18"/>
        </w:rPr>
        <w:t>.</w:t>
      </w:r>
    </w:p>
    <w:p w:rsidR="0069161E" w:rsidRDefault="0069161E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240958" w:rsidRPr="00DF0F98" w:rsidRDefault="001059CA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Do </w:t>
      </w:r>
      <w:r w:rsidR="00036936">
        <w:rPr>
          <w:rFonts w:ascii="Verdana" w:hAnsi="Verdana" w:cs="Arial"/>
          <w:bCs/>
          <w:sz w:val="18"/>
          <w:szCs w:val="18"/>
        </w:rPr>
        <w:t>přehlídky</w:t>
      </w:r>
      <w:r w:rsidR="00283B62" w:rsidRPr="00DF0F98">
        <w:rPr>
          <w:rFonts w:ascii="Verdana" w:hAnsi="Verdana" w:cs="Arial"/>
          <w:bCs/>
          <w:sz w:val="18"/>
          <w:szCs w:val="18"/>
        </w:rPr>
        <w:t xml:space="preserve"> </w:t>
      </w:r>
      <w:r w:rsidR="00A95666">
        <w:rPr>
          <w:rFonts w:ascii="Verdana" w:hAnsi="Verdana" w:cs="Arial"/>
          <w:bCs/>
          <w:sz w:val="18"/>
          <w:szCs w:val="18"/>
        </w:rPr>
        <w:t xml:space="preserve">se </w:t>
      </w:r>
      <w:r w:rsidR="00283B62" w:rsidRPr="00DF0F98">
        <w:rPr>
          <w:rFonts w:ascii="Verdana" w:hAnsi="Verdana" w:cs="Arial"/>
          <w:bCs/>
          <w:sz w:val="18"/>
          <w:szCs w:val="18"/>
        </w:rPr>
        <w:t xml:space="preserve">mohly přihlásit </w:t>
      </w:r>
      <w:r w:rsidR="00AF486D">
        <w:rPr>
          <w:rFonts w:ascii="Verdana" w:hAnsi="Verdana" w:cs="Arial"/>
          <w:bCs/>
          <w:sz w:val="18"/>
          <w:szCs w:val="18"/>
        </w:rPr>
        <w:t>realizace</w:t>
      </w:r>
      <w:r w:rsidR="00283B62" w:rsidRPr="00DF0F98">
        <w:rPr>
          <w:rFonts w:ascii="Verdana" w:hAnsi="Verdana" w:cs="Arial"/>
          <w:bCs/>
          <w:sz w:val="18"/>
          <w:szCs w:val="18"/>
        </w:rPr>
        <w:t xml:space="preserve"> dokončené na úze</w:t>
      </w:r>
      <w:r w:rsidR="0069161E">
        <w:rPr>
          <w:rFonts w:ascii="Verdana" w:hAnsi="Verdana" w:cs="Arial"/>
          <w:bCs/>
          <w:sz w:val="18"/>
          <w:szCs w:val="18"/>
        </w:rPr>
        <w:t>mí České republiky v letech 2012</w:t>
      </w:r>
      <w:r w:rsidR="00981312" w:rsidRPr="00DF0F98">
        <w:rPr>
          <w:rFonts w:ascii="Verdana" w:hAnsi="Verdana" w:cs="Arial"/>
          <w:bCs/>
          <w:sz w:val="18"/>
          <w:szCs w:val="18"/>
        </w:rPr>
        <w:t xml:space="preserve"> až </w:t>
      </w:r>
      <w:r w:rsidR="0069161E">
        <w:rPr>
          <w:rFonts w:ascii="Verdana" w:hAnsi="Verdana" w:cs="Arial"/>
          <w:bCs/>
          <w:sz w:val="18"/>
          <w:szCs w:val="18"/>
        </w:rPr>
        <w:t>2016</w:t>
      </w:r>
      <w:r w:rsidR="00283B62" w:rsidRPr="00DF0F98">
        <w:rPr>
          <w:rFonts w:ascii="Verdana" w:hAnsi="Verdana" w:cs="Arial"/>
          <w:bCs/>
          <w:sz w:val="18"/>
          <w:szCs w:val="18"/>
        </w:rPr>
        <w:t xml:space="preserve">. </w:t>
      </w:r>
      <w:r w:rsidR="009A16F8" w:rsidRPr="00DF0F98">
        <w:rPr>
          <w:rFonts w:ascii="Verdana" w:hAnsi="Verdana" w:cs="Arial"/>
          <w:bCs/>
          <w:sz w:val="18"/>
          <w:szCs w:val="18"/>
        </w:rPr>
        <w:t xml:space="preserve">V </w:t>
      </w:r>
      <w:hyperlink r:id="rId12" w:history="1">
        <w:r w:rsidR="009A16F8" w:rsidRPr="00036936">
          <w:rPr>
            <w:rStyle w:val="Hypertextovodkaz"/>
            <w:rFonts w:ascii="Verdana" w:hAnsi="Verdana" w:cs="Arial"/>
            <w:b/>
            <w:bCs/>
            <w:sz w:val="18"/>
            <w:szCs w:val="18"/>
          </w:rPr>
          <w:t>sedmičlenné mezinárodní porotě</w:t>
        </w:r>
      </w:hyperlink>
      <w:r w:rsidR="009A16F8" w:rsidRPr="00DF0F98">
        <w:rPr>
          <w:rFonts w:ascii="Verdana" w:hAnsi="Verdana" w:cs="Arial"/>
          <w:bCs/>
          <w:sz w:val="18"/>
          <w:szCs w:val="18"/>
        </w:rPr>
        <w:t xml:space="preserve"> zased</w:t>
      </w:r>
      <w:r w:rsidR="001C4A41">
        <w:rPr>
          <w:rFonts w:ascii="Verdana" w:hAnsi="Verdana" w:cs="Arial"/>
          <w:bCs/>
          <w:sz w:val="18"/>
          <w:szCs w:val="18"/>
        </w:rPr>
        <w:t>nou</w:t>
      </w:r>
      <w:r w:rsidR="009A16F8" w:rsidRPr="00DF0F98">
        <w:rPr>
          <w:rFonts w:ascii="Verdana" w:hAnsi="Verdana" w:cs="Arial"/>
          <w:bCs/>
          <w:sz w:val="18"/>
          <w:szCs w:val="18"/>
        </w:rPr>
        <w:t xml:space="preserve"> vynikající architekti</w:t>
      </w:r>
      <w:r>
        <w:rPr>
          <w:rFonts w:ascii="Verdana" w:hAnsi="Verdana" w:cs="Arial"/>
          <w:bCs/>
          <w:sz w:val="18"/>
          <w:szCs w:val="18"/>
        </w:rPr>
        <w:t>, držitelé</w:t>
      </w:r>
      <w:r w:rsidRPr="00DF0F98">
        <w:rPr>
          <w:rFonts w:ascii="Verdana" w:hAnsi="Verdana" w:cs="Arial"/>
          <w:bCs/>
          <w:sz w:val="18"/>
          <w:szCs w:val="18"/>
        </w:rPr>
        <w:t xml:space="preserve"> </w:t>
      </w:r>
      <w:r w:rsidR="001C4A41">
        <w:rPr>
          <w:rFonts w:ascii="Verdana" w:hAnsi="Verdana" w:cs="Arial"/>
          <w:bCs/>
          <w:sz w:val="18"/>
          <w:szCs w:val="18"/>
        </w:rPr>
        <w:t xml:space="preserve">prestižních </w:t>
      </w:r>
      <w:r w:rsidRPr="00DF0F98">
        <w:rPr>
          <w:rFonts w:ascii="Verdana" w:hAnsi="Verdana" w:cs="Arial"/>
          <w:bCs/>
          <w:sz w:val="18"/>
          <w:szCs w:val="18"/>
        </w:rPr>
        <w:t>ocenění za architekturu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: </w:t>
      </w:r>
      <w:r w:rsidR="00013ADF">
        <w:rPr>
          <w:rFonts w:ascii="Verdana" w:hAnsi="Verdana" w:cs="Arial"/>
          <w:b/>
          <w:bCs/>
          <w:sz w:val="18"/>
          <w:szCs w:val="18"/>
        </w:rPr>
        <w:t xml:space="preserve">Matija </w:t>
      </w:r>
      <w:proofErr w:type="spellStart"/>
      <w:r w:rsidR="00013ADF">
        <w:rPr>
          <w:rFonts w:ascii="Verdana" w:hAnsi="Verdana" w:cs="Arial"/>
          <w:b/>
          <w:bCs/>
          <w:sz w:val="18"/>
          <w:szCs w:val="18"/>
        </w:rPr>
        <w:t>Bevk</w:t>
      </w:r>
      <w:proofErr w:type="spellEnd"/>
      <w:r w:rsidR="00240958" w:rsidRPr="00DF0F98">
        <w:rPr>
          <w:rFonts w:ascii="Verdana" w:hAnsi="Verdana" w:cs="Arial"/>
          <w:bCs/>
          <w:sz w:val="18"/>
          <w:szCs w:val="18"/>
        </w:rPr>
        <w:t xml:space="preserve"> (Slovinsko), </w:t>
      </w:r>
      <w:proofErr w:type="spellStart"/>
      <w:r w:rsidR="00392E7D">
        <w:rPr>
          <w:rFonts w:ascii="Verdana" w:hAnsi="Verdana" w:cs="Arial"/>
          <w:b/>
          <w:bCs/>
          <w:sz w:val="18"/>
          <w:szCs w:val="18"/>
        </w:rPr>
        <w:t>Eelco</w:t>
      </w:r>
      <w:proofErr w:type="spellEnd"/>
      <w:r w:rsidR="00392E7D">
        <w:rPr>
          <w:rFonts w:ascii="Verdana" w:hAnsi="Verdana" w:cs="Arial"/>
          <w:b/>
          <w:bCs/>
          <w:sz w:val="18"/>
          <w:szCs w:val="18"/>
        </w:rPr>
        <w:t xml:space="preserve"> </w:t>
      </w:r>
      <w:proofErr w:type="spellStart"/>
      <w:r w:rsidR="00392E7D">
        <w:rPr>
          <w:rFonts w:ascii="Verdana" w:hAnsi="Verdana" w:cs="Arial"/>
          <w:b/>
          <w:bCs/>
          <w:sz w:val="18"/>
          <w:szCs w:val="18"/>
        </w:rPr>
        <w:t>Hooftman</w:t>
      </w:r>
      <w:proofErr w:type="spellEnd"/>
      <w:r w:rsidR="00392E7D">
        <w:rPr>
          <w:rFonts w:ascii="Verdana" w:hAnsi="Verdana" w:cs="Arial"/>
          <w:bCs/>
          <w:sz w:val="18"/>
          <w:szCs w:val="18"/>
        </w:rPr>
        <w:t xml:space="preserve"> (Nizozemsko/Skotsko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), </w:t>
      </w:r>
      <w:r w:rsidR="00392E7D">
        <w:rPr>
          <w:rFonts w:ascii="Verdana" w:hAnsi="Verdana" w:cs="Arial"/>
          <w:b/>
          <w:bCs/>
          <w:sz w:val="18"/>
          <w:szCs w:val="18"/>
        </w:rPr>
        <w:t xml:space="preserve">Marianne </w:t>
      </w:r>
      <w:proofErr w:type="spellStart"/>
      <w:r w:rsidR="00392E7D">
        <w:rPr>
          <w:rFonts w:ascii="Verdana" w:hAnsi="Verdana" w:cs="Arial"/>
          <w:b/>
          <w:bCs/>
          <w:sz w:val="18"/>
          <w:szCs w:val="18"/>
        </w:rPr>
        <w:t>Loof</w:t>
      </w:r>
      <w:proofErr w:type="spellEnd"/>
      <w:r w:rsidR="00240958" w:rsidRPr="00DF0F98">
        <w:rPr>
          <w:rFonts w:ascii="Verdana" w:hAnsi="Verdana" w:cs="Arial"/>
          <w:bCs/>
          <w:sz w:val="18"/>
          <w:szCs w:val="18"/>
        </w:rPr>
        <w:t xml:space="preserve"> (</w:t>
      </w:r>
      <w:r w:rsidR="00392E7D">
        <w:rPr>
          <w:rFonts w:ascii="Verdana" w:hAnsi="Verdana" w:cs="Arial"/>
          <w:bCs/>
          <w:sz w:val="18"/>
          <w:szCs w:val="18"/>
        </w:rPr>
        <w:t>Nizozemsko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), </w:t>
      </w:r>
      <w:r w:rsidR="00392E7D">
        <w:rPr>
          <w:rFonts w:ascii="Verdana" w:hAnsi="Verdana" w:cs="Arial"/>
          <w:b/>
          <w:bCs/>
          <w:sz w:val="18"/>
          <w:szCs w:val="18"/>
        </w:rPr>
        <w:t>Jiří Oplatek</w:t>
      </w:r>
      <w:r w:rsidR="00392E7D">
        <w:rPr>
          <w:rFonts w:ascii="Verdana" w:hAnsi="Verdana" w:cs="Arial"/>
          <w:bCs/>
          <w:sz w:val="18"/>
          <w:szCs w:val="18"/>
        </w:rPr>
        <w:t xml:space="preserve"> (Česká republika/Švýcarsko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), </w:t>
      </w:r>
      <w:r w:rsidR="00392E7D" w:rsidRPr="00392E7D">
        <w:rPr>
          <w:rFonts w:ascii="Verdana" w:hAnsi="Verdana" w:cs="Arial"/>
          <w:b/>
          <w:bCs/>
          <w:sz w:val="18"/>
          <w:szCs w:val="18"/>
        </w:rPr>
        <w:t xml:space="preserve">Jakub </w:t>
      </w:r>
      <w:proofErr w:type="spellStart"/>
      <w:r w:rsidR="00392E7D" w:rsidRPr="00392E7D">
        <w:rPr>
          <w:rFonts w:ascii="Verdana" w:hAnsi="Verdana" w:cs="Arial"/>
          <w:b/>
          <w:bCs/>
          <w:sz w:val="18"/>
          <w:szCs w:val="18"/>
        </w:rPr>
        <w:t>Szczęsny</w:t>
      </w:r>
      <w:proofErr w:type="spellEnd"/>
      <w:r w:rsidR="00392E7D" w:rsidRPr="00392E7D">
        <w:rPr>
          <w:rFonts w:ascii="Verdana" w:hAnsi="Verdana" w:cs="Arial"/>
          <w:b/>
          <w:bCs/>
          <w:sz w:val="18"/>
          <w:szCs w:val="18"/>
        </w:rPr>
        <w:t xml:space="preserve"> </w:t>
      </w:r>
      <w:r w:rsidR="00240958" w:rsidRPr="00DF0F98">
        <w:rPr>
          <w:rFonts w:ascii="Verdana" w:hAnsi="Verdana" w:cs="Arial"/>
          <w:bCs/>
          <w:sz w:val="18"/>
          <w:szCs w:val="18"/>
        </w:rPr>
        <w:t>(</w:t>
      </w:r>
      <w:r w:rsidR="00392E7D">
        <w:rPr>
          <w:rFonts w:ascii="Verdana" w:hAnsi="Verdana" w:cs="Arial"/>
          <w:bCs/>
          <w:sz w:val="18"/>
          <w:szCs w:val="18"/>
        </w:rPr>
        <w:t>Polsko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), </w:t>
      </w:r>
      <w:r w:rsidR="00392E7D">
        <w:rPr>
          <w:rFonts w:ascii="Verdana" w:hAnsi="Verdana" w:cs="Arial"/>
          <w:b/>
          <w:bCs/>
          <w:sz w:val="18"/>
          <w:szCs w:val="18"/>
        </w:rPr>
        <w:t xml:space="preserve">Doris </w:t>
      </w:r>
      <w:proofErr w:type="spellStart"/>
      <w:r w:rsidR="00392E7D">
        <w:rPr>
          <w:rFonts w:ascii="Verdana" w:hAnsi="Verdana" w:cs="Arial"/>
          <w:b/>
          <w:bCs/>
          <w:sz w:val="18"/>
          <w:szCs w:val="18"/>
        </w:rPr>
        <w:t>Wälchli</w:t>
      </w:r>
      <w:proofErr w:type="spellEnd"/>
      <w:r w:rsidR="00240958" w:rsidRPr="00DF0F98">
        <w:rPr>
          <w:rFonts w:ascii="Verdana" w:hAnsi="Verdana" w:cs="Arial"/>
          <w:bCs/>
          <w:sz w:val="18"/>
          <w:szCs w:val="18"/>
        </w:rPr>
        <w:t xml:space="preserve"> (</w:t>
      </w:r>
      <w:r w:rsidR="00392E7D">
        <w:rPr>
          <w:rFonts w:ascii="Verdana" w:hAnsi="Verdana" w:cs="Arial"/>
          <w:bCs/>
          <w:sz w:val="18"/>
          <w:szCs w:val="18"/>
        </w:rPr>
        <w:t>Švýcarsko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) a </w:t>
      </w:r>
      <w:r w:rsidR="00392E7D" w:rsidRPr="00392E7D">
        <w:rPr>
          <w:rFonts w:ascii="Verdana" w:hAnsi="Verdana" w:cs="Arial"/>
          <w:b/>
          <w:bCs/>
          <w:sz w:val="18"/>
          <w:szCs w:val="18"/>
        </w:rPr>
        <w:t>Ľ</w:t>
      </w:r>
      <w:r w:rsidR="00392E7D">
        <w:rPr>
          <w:rFonts w:ascii="Verdana" w:hAnsi="Verdana" w:cs="Arial"/>
          <w:b/>
          <w:bCs/>
          <w:sz w:val="18"/>
          <w:szCs w:val="18"/>
        </w:rPr>
        <w:t>ubomír Závodný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 (</w:t>
      </w:r>
      <w:r w:rsidR="00392E7D">
        <w:rPr>
          <w:rFonts w:ascii="Verdana" w:hAnsi="Verdana" w:cs="Arial"/>
          <w:bCs/>
          <w:sz w:val="18"/>
          <w:szCs w:val="18"/>
        </w:rPr>
        <w:t>Slovensko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). </w:t>
      </w:r>
      <w:r w:rsidR="009A16F8" w:rsidRPr="00DF0F98">
        <w:rPr>
          <w:rFonts w:ascii="Verdana" w:hAnsi="Verdana" w:cs="Arial"/>
          <w:bCs/>
          <w:sz w:val="18"/>
          <w:szCs w:val="18"/>
        </w:rPr>
        <w:t xml:space="preserve">Porota </w:t>
      </w:r>
      <w:r w:rsidR="00C97884" w:rsidRPr="00DF0F98">
        <w:rPr>
          <w:rFonts w:ascii="Verdana" w:hAnsi="Verdana" w:cs="Arial"/>
          <w:bCs/>
          <w:sz w:val="18"/>
          <w:szCs w:val="18"/>
        </w:rPr>
        <w:t xml:space="preserve">v průběhu května vybere </w:t>
      </w:r>
      <w:r w:rsidR="001C4A41">
        <w:rPr>
          <w:rFonts w:ascii="Verdana" w:hAnsi="Verdana" w:cs="Arial"/>
          <w:bCs/>
          <w:sz w:val="18"/>
          <w:szCs w:val="18"/>
        </w:rPr>
        <w:t xml:space="preserve">ze všech přihlášených děl </w:t>
      </w:r>
      <w:r w:rsidR="00C97884" w:rsidRPr="00DF0F98">
        <w:rPr>
          <w:rFonts w:ascii="Verdana" w:hAnsi="Verdana" w:cs="Arial"/>
          <w:bCs/>
          <w:sz w:val="18"/>
          <w:szCs w:val="18"/>
        </w:rPr>
        <w:t>přibližně padesátku architektonických realizací</w:t>
      </w:r>
      <w:r w:rsidR="00036936">
        <w:rPr>
          <w:rFonts w:ascii="Verdana" w:hAnsi="Verdana" w:cs="Arial"/>
          <w:bCs/>
          <w:sz w:val="18"/>
          <w:szCs w:val="18"/>
        </w:rPr>
        <w:t>, která bude prezentována</w:t>
      </w:r>
      <w:r w:rsidR="00013A1E">
        <w:rPr>
          <w:rFonts w:ascii="Verdana" w:hAnsi="Verdana" w:cs="Arial"/>
          <w:bCs/>
          <w:sz w:val="18"/>
          <w:szCs w:val="18"/>
        </w:rPr>
        <w:t xml:space="preserve"> jako díla </w:t>
      </w:r>
      <w:r w:rsidR="00036936">
        <w:rPr>
          <w:rFonts w:ascii="Verdana" w:hAnsi="Verdana" w:cs="Arial"/>
          <w:bCs/>
          <w:sz w:val="18"/>
          <w:szCs w:val="18"/>
        </w:rPr>
        <w:t xml:space="preserve">nominovaná na </w:t>
      </w:r>
      <w:r w:rsidR="00013A1E">
        <w:rPr>
          <w:rFonts w:ascii="Verdana" w:hAnsi="Verdana" w:cs="Arial"/>
          <w:bCs/>
          <w:sz w:val="18"/>
          <w:szCs w:val="18"/>
        </w:rPr>
        <w:t>ČCA</w:t>
      </w:r>
      <w:r w:rsidR="00036936">
        <w:rPr>
          <w:rFonts w:ascii="Verdana" w:hAnsi="Verdana" w:cs="Arial"/>
          <w:bCs/>
          <w:sz w:val="18"/>
          <w:szCs w:val="18"/>
        </w:rPr>
        <w:t xml:space="preserve"> 2017</w:t>
      </w:r>
      <w:r w:rsidR="00013A1E">
        <w:rPr>
          <w:rFonts w:ascii="Verdana" w:hAnsi="Verdana" w:cs="Arial"/>
          <w:bCs/>
          <w:sz w:val="18"/>
          <w:szCs w:val="18"/>
        </w:rPr>
        <w:t>.</w:t>
      </w:r>
      <w:r w:rsidR="00C97884" w:rsidRPr="00DF0F98">
        <w:rPr>
          <w:rFonts w:ascii="Verdana" w:hAnsi="Verdana" w:cs="Arial"/>
          <w:bCs/>
          <w:sz w:val="18"/>
          <w:szCs w:val="18"/>
        </w:rPr>
        <w:t xml:space="preserve">  V </w:t>
      </w:r>
      <w:r w:rsidR="009A16F8" w:rsidRPr="00DF0F98">
        <w:rPr>
          <w:rFonts w:ascii="Verdana" w:hAnsi="Verdana" w:cs="Arial"/>
          <w:bCs/>
          <w:sz w:val="18"/>
          <w:szCs w:val="18"/>
        </w:rPr>
        <w:t xml:space="preserve">dalším </w:t>
      </w:r>
      <w:r w:rsidR="00A017A6">
        <w:rPr>
          <w:rFonts w:ascii="Verdana" w:hAnsi="Verdana" w:cs="Arial"/>
          <w:bCs/>
          <w:sz w:val="18"/>
          <w:szCs w:val="18"/>
        </w:rPr>
        <w:t xml:space="preserve">kroku </w:t>
      </w:r>
      <w:r w:rsidR="00C97884" w:rsidRPr="00DF0F98">
        <w:rPr>
          <w:rFonts w:ascii="Verdana" w:hAnsi="Verdana" w:cs="Arial"/>
          <w:bCs/>
          <w:sz w:val="18"/>
          <w:szCs w:val="18"/>
        </w:rPr>
        <w:t>p</w:t>
      </w:r>
      <w:r w:rsidR="009A16F8" w:rsidRPr="00DF0F98">
        <w:rPr>
          <w:rFonts w:ascii="Verdana" w:hAnsi="Verdana" w:cs="Arial"/>
          <w:bCs/>
          <w:sz w:val="18"/>
          <w:szCs w:val="18"/>
        </w:rPr>
        <w:t>a</w:t>
      </w:r>
      <w:r w:rsidR="00C97884" w:rsidRPr="00DF0F98">
        <w:rPr>
          <w:rFonts w:ascii="Verdana" w:hAnsi="Verdana" w:cs="Arial"/>
          <w:bCs/>
          <w:sz w:val="18"/>
          <w:szCs w:val="18"/>
        </w:rPr>
        <w:t>k</w:t>
      </w:r>
      <w:r w:rsidR="009A16F8" w:rsidRPr="00DF0F98">
        <w:rPr>
          <w:rFonts w:ascii="Verdana" w:hAnsi="Verdana" w:cs="Arial"/>
          <w:bCs/>
          <w:sz w:val="18"/>
          <w:szCs w:val="18"/>
        </w:rPr>
        <w:t xml:space="preserve"> </w:t>
      </w:r>
      <w:r w:rsidR="00A017A6">
        <w:rPr>
          <w:rFonts w:ascii="Verdana" w:hAnsi="Verdana" w:cs="Arial"/>
          <w:bCs/>
          <w:sz w:val="18"/>
          <w:szCs w:val="18"/>
        </w:rPr>
        <w:t xml:space="preserve">porota </w:t>
      </w:r>
      <w:r w:rsidR="009A16F8" w:rsidRPr="00DF0F98">
        <w:rPr>
          <w:rFonts w:ascii="Verdana" w:hAnsi="Verdana" w:cs="Arial"/>
          <w:bCs/>
          <w:sz w:val="18"/>
          <w:szCs w:val="18"/>
        </w:rPr>
        <w:t>rozhodne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 zhruba </w:t>
      </w:r>
      <w:r w:rsidR="00A95666" w:rsidRPr="00DF0F98">
        <w:rPr>
          <w:rFonts w:ascii="Verdana" w:hAnsi="Verdana" w:cs="Arial"/>
          <w:bCs/>
          <w:sz w:val="18"/>
          <w:szCs w:val="18"/>
        </w:rPr>
        <w:t xml:space="preserve">o 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deseti finalistech, z nichž jeden </w:t>
      </w:r>
      <w:r w:rsidR="00612DE4" w:rsidRPr="00DF0F98">
        <w:rPr>
          <w:rFonts w:ascii="Verdana" w:hAnsi="Verdana" w:cs="Arial"/>
          <w:bCs/>
          <w:sz w:val="18"/>
          <w:szCs w:val="18"/>
        </w:rPr>
        <w:t xml:space="preserve">se 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stane laureátem České ceny za architekturu </w:t>
      </w:r>
      <w:r w:rsidR="005F3E98" w:rsidRPr="005F3E98">
        <w:rPr>
          <w:rFonts w:ascii="Verdana" w:hAnsi="Verdana" w:cs="Arial"/>
          <w:bCs/>
          <w:sz w:val="18"/>
          <w:szCs w:val="18"/>
        </w:rPr>
        <w:t>2017</w:t>
      </w:r>
      <w:r w:rsidR="00240958" w:rsidRPr="005F3E98">
        <w:rPr>
          <w:rFonts w:ascii="Verdana" w:hAnsi="Verdana" w:cs="Arial"/>
          <w:bCs/>
          <w:sz w:val="18"/>
          <w:szCs w:val="18"/>
        </w:rPr>
        <w:t>.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 </w:t>
      </w:r>
      <w:r w:rsidR="00C97884" w:rsidRPr="00DF0F98">
        <w:rPr>
          <w:rFonts w:ascii="Verdana" w:hAnsi="Verdana" w:cs="Arial"/>
          <w:bCs/>
          <w:sz w:val="18"/>
          <w:szCs w:val="18"/>
        </w:rPr>
        <w:t xml:space="preserve"> 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Kromě hlavní ceny bude udělena </w:t>
      </w:r>
      <w:r w:rsidR="00240958" w:rsidRPr="00431091">
        <w:rPr>
          <w:rFonts w:ascii="Verdana" w:hAnsi="Verdana" w:cs="Arial"/>
          <w:b/>
          <w:bCs/>
          <w:sz w:val="18"/>
          <w:szCs w:val="18"/>
        </w:rPr>
        <w:t>Cena za výjimečný počin</w:t>
      </w:r>
      <w:r w:rsidR="00240958" w:rsidRPr="00DF0F98">
        <w:rPr>
          <w:rFonts w:ascii="Verdana" w:hAnsi="Verdana" w:cs="Arial"/>
          <w:bCs/>
          <w:sz w:val="18"/>
          <w:szCs w:val="18"/>
        </w:rPr>
        <w:t xml:space="preserve">, kterou uděluje Akademie ČCA. Rovněž mohou být uděleny </w:t>
      </w:r>
      <w:r w:rsidR="00240958" w:rsidRPr="00431091">
        <w:rPr>
          <w:rFonts w:ascii="Verdana" w:hAnsi="Verdana" w:cs="Arial"/>
          <w:b/>
          <w:bCs/>
          <w:sz w:val="18"/>
          <w:szCs w:val="18"/>
        </w:rPr>
        <w:t>Mimořádné ceny</w:t>
      </w:r>
      <w:r w:rsidR="00392E7D">
        <w:rPr>
          <w:rFonts w:ascii="Verdana" w:hAnsi="Verdana" w:cs="Arial"/>
          <w:bCs/>
          <w:sz w:val="18"/>
          <w:szCs w:val="18"/>
        </w:rPr>
        <w:t xml:space="preserve"> partnerů soutěžní přehlídky</w:t>
      </w:r>
      <w:r w:rsidR="00240958" w:rsidRPr="00DF0F98">
        <w:rPr>
          <w:rFonts w:ascii="Verdana" w:hAnsi="Verdana" w:cs="Arial"/>
          <w:bCs/>
          <w:sz w:val="18"/>
          <w:szCs w:val="18"/>
        </w:rPr>
        <w:t>.</w:t>
      </w:r>
      <w:r w:rsidR="00AF486D">
        <w:rPr>
          <w:rFonts w:ascii="Verdana" w:hAnsi="Verdana" w:cs="Arial"/>
          <w:bCs/>
          <w:sz w:val="18"/>
          <w:szCs w:val="18"/>
        </w:rPr>
        <w:t xml:space="preserve"> </w:t>
      </w:r>
      <w:r w:rsidR="00612DE4">
        <w:rPr>
          <w:rFonts w:ascii="Verdana" w:hAnsi="Verdana" w:cs="Arial"/>
          <w:bCs/>
          <w:sz w:val="18"/>
          <w:szCs w:val="18"/>
        </w:rPr>
        <w:t xml:space="preserve"> </w:t>
      </w:r>
      <w:r w:rsidR="00A95666">
        <w:rPr>
          <w:rFonts w:ascii="Verdana" w:hAnsi="Verdana" w:cs="Arial"/>
          <w:bCs/>
          <w:sz w:val="18"/>
          <w:szCs w:val="18"/>
        </w:rPr>
        <w:t xml:space="preserve"> </w:t>
      </w:r>
    </w:p>
    <w:p w:rsidR="00AF486D" w:rsidRDefault="00AF486D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DC5AB5" w:rsidRPr="00DC5AB5" w:rsidRDefault="00DC5AB5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DC5AB5">
        <w:rPr>
          <w:rFonts w:ascii="Verdana" w:hAnsi="Verdana" w:cs="Arial"/>
          <w:b/>
          <w:bCs/>
          <w:sz w:val="18"/>
          <w:szCs w:val="18"/>
          <w:u w:val="single"/>
        </w:rPr>
        <w:t>Nejvíce realizací pochází z velkých měst</w:t>
      </w:r>
    </w:p>
    <w:p w:rsidR="00A95666" w:rsidRDefault="00A95666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AF486D" w:rsidRPr="003750FD" w:rsidRDefault="003750FD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Cs/>
          <w:sz w:val="18"/>
          <w:szCs w:val="18"/>
        </w:rPr>
      </w:pPr>
      <w:r w:rsidRPr="003750FD">
        <w:rPr>
          <w:rFonts w:ascii="Verdana" w:hAnsi="Verdana" w:cs="Arial"/>
          <w:bCs/>
          <w:sz w:val="18"/>
          <w:szCs w:val="18"/>
        </w:rPr>
        <w:t>Z</w:t>
      </w:r>
      <w:r>
        <w:rPr>
          <w:rFonts w:ascii="Verdana" w:hAnsi="Verdana" w:cs="Arial"/>
          <w:bCs/>
          <w:sz w:val="18"/>
          <w:szCs w:val="18"/>
        </w:rPr>
        <w:t> </w:t>
      </w:r>
      <w:r w:rsidRPr="003750FD">
        <w:rPr>
          <w:rFonts w:ascii="Verdana" w:hAnsi="Verdana" w:cs="Arial"/>
          <w:bCs/>
          <w:sz w:val="18"/>
          <w:szCs w:val="18"/>
        </w:rPr>
        <w:t>celkového</w:t>
      </w:r>
      <w:r>
        <w:rPr>
          <w:rFonts w:ascii="Verdana" w:hAnsi="Verdana" w:cs="Arial"/>
          <w:bCs/>
          <w:sz w:val="18"/>
          <w:szCs w:val="18"/>
        </w:rPr>
        <w:t xml:space="preserve"> počtu 249 prací jich byla téměř polovina dokončena v loň</w:t>
      </w:r>
      <w:r w:rsidR="005F3E98">
        <w:rPr>
          <w:rFonts w:ascii="Verdana" w:hAnsi="Verdana" w:cs="Arial"/>
          <w:bCs/>
          <w:sz w:val="18"/>
          <w:szCs w:val="18"/>
        </w:rPr>
        <w:t>ském roce. Dalších padesát</w:t>
      </w:r>
      <w:r>
        <w:rPr>
          <w:rFonts w:ascii="Verdana" w:hAnsi="Verdana" w:cs="Arial"/>
          <w:bCs/>
          <w:sz w:val="18"/>
          <w:szCs w:val="18"/>
        </w:rPr>
        <w:t xml:space="preserve"> bylo dokončeno v roce 2015. </w:t>
      </w:r>
      <w:r w:rsidR="00841D4A">
        <w:rPr>
          <w:rFonts w:ascii="Verdana" w:hAnsi="Verdana" w:cs="Arial"/>
          <w:bCs/>
          <w:sz w:val="18"/>
          <w:szCs w:val="18"/>
        </w:rPr>
        <w:t>V regionech vede tradičně Praha (zhruba třetina přihlášených – 83), c</w:t>
      </w:r>
      <w:r w:rsidR="005F3E98">
        <w:rPr>
          <w:rFonts w:ascii="Verdana" w:hAnsi="Verdana" w:cs="Arial"/>
          <w:bCs/>
          <w:sz w:val="18"/>
          <w:szCs w:val="18"/>
        </w:rPr>
        <w:t>elkem 35 přihlášených staveb je</w:t>
      </w:r>
      <w:r w:rsidR="00841D4A">
        <w:rPr>
          <w:rFonts w:ascii="Verdana" w:hAnsi="Verdana" w:cs="Arial"/>
          <w:bCs/>
          <w:sz w:val="18"/>
          <w:szCs w:val="18"/>
        </w:rPr>
        <w:t xml:space="preserve"> z Jihomoravského kraje (z toho 26 přímo z Brna). S 13 realizacemi následují Královéhradecký a Jihočeský kraj. 12 přihlášených realizací má na svém kontě Liberecký kraj, 11 Vysočina, 10 Zlínský a Pardubický kraj</w:t>
      </w:r>
      <w:r w:rsidR="00E31690">
        <w:rPr>
          <w:rFonts w:ascii="Verdana" w:hAnsi="Verdana" w:cs="Arial"/>
          <w:bCs/>
          <w:sz w:val="18"/>
          <w:szCs w:val="18"/>
        </w:rPr>
        <w:t xml:space="preserve"> (v aktuálním ročníku přitom není zastoupena žádná realizace z Mekky současné architektury, města Litomyšle)</w:t>
      </w:r>
      <w:r w:rsidR="00841D4A">
        <w:rPr>
          <w:rFonts w:ascii="Verdana" w:hAnsi="Verdana" w:cs="Arial"/>
          <w:bCs/>
          <w:sz w:val="18"/>
          <w:szCs w:val="18"/>
        </w:rPr>
        <w:t xml:space="preserve">, 9 Plzeňský, 8 Moravskoslezský a 3 Olomoucký kraj. Do letošní soutěžní přehlídky nebyla přihlášena žádná stavba na území Karlovarského kraje. </w:t>
      </w:r>
      <w:r w:rsidR="00DC5AB5">
        <w:rPr>
          <w:rFonts w:ascii="Verdana" w:hAnsi="Verdana" w:cs="Arial"/>
          <w:bCs/>
          <w:sz w:val="18"/>
          <w:szCs w:val="18"/>
        </w:rPr>
        <w:t>Tento kraj byl přitom v loňském roce reprezentován</w:t>
      </w:r>
      <w:hyperlink r:id="rId13" w:history="1">
        <w:r w:rsidR="00DC5AB5" w:rsidRPr="00DC5AB5">
          <w:rPr>
            <w:rStyle w:val="Hypertextovodkaz"/>
            <w:rFonts w:ascii="Verdana" w:hAnsi="Verdana" w:cs="Arial"/>
            <w:bCs/>
            <w:sz w:val="18"/>
            <w:szCs w:val="18"/>
          </w:rPr>
          <w:t xml:space="preserve"> Klášterem Nový dvůr</w:t>
        </w:r>
      </w:hyperlink>
      <w:r w:rsidR="00DC5AB5">
        <w:rPr>
          <w:rFonts w:ascii="Verdana" w:hAnsi="Verdana" w:cs="Arial"/>
          <w:bCs/>
          <w:sz w:val="18"/>
          <w:szCs w:val="18"/>
        </w:rPr>
        <w:t xml:space="preserve">, který se stal Finalistou ČCA 2016. </w:t>
      </w:r>
    </w:p>
    <w:p w:rsidR="003750FD" w:rsidRDefault="003750FD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8"/>
          <w:szCs w:val="18"/>
          <w:highlight w:val="yellow"/>
          <w:u w:val="single"/>
        </w:rPr>
      </w:pPr>
    </w:p>
    <w:p w:rsidR="00A35851" w:rsidRPr="00612DE4" w:rsidRDefault="00A35851" w:rsidP="00A35851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612DE4">
        <w:rPr>
          <w:rFonts w:ascii="Verdana" w:hAnsi="Verdana" w:cs="Arial"/>
          <w:b/>
          <w:bCs/>
          <w:sz w:val="18"/>
          <w:szCs w:val="18"/>
          <w:u w:val="single"/>
        </w:rPr>
        <w:t>Arc</w:t>
      </w:r>
      <w:r w:rsidR="009D1234">
        <w:rPr>
          <w:rFonts w:ascii="Verdana" w:hAnsi="Verdana" w:cs="Arial"/>
          <w:b/>
          <w:bCs/>
          <w:sz w:val="18"/>
          <w:szCs w:val="18"/>
          <w:u w:val="single"/>
        </w:rPr>
        <w:t>hitekti hlásili především drobnější</w:t>
      </w:r>
      <w:r w:rsidRPr="00612DE4">
        <w:rPr>
          <w:rFonts w:ascii="Verdana" w:hAnsi="Verdana" w:cs="Arial"/>
          <w:b/>
          <w:bCs/>
          <w:sz w:val="18"/>
          <w:szCs w:val="18"/>
          <w:u w:val="single"/>
        </w:rPr>
        <w:t xml:space="preserve"> projekty</w:t>
      </w:r>
    </w:p>
    <w:p w:rsidR="009D1234" w:rsidRDefault="009D1234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A35851" w:rsidRDefault="00DC5AB5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V letošním ročníku Ceny je </w:t>
      </w:r>
      <w:r w:rsidR="00286335">
        <w:rPr>
          <w:rFonts w:ascii="Verdana" w:hAnsi="Verdana" w:cs="Arial"/>
          <w:bCs/>
          <w:sz w:val="18"/>
          <w:szCs w:val="18"/>
        </w:rPr>
        <w:t xml:space="preserve">patrné poměrně velké zastoupení soukromého bydlení (cca ve stovce přihlášených prací). Oproti loňskému ročníku je zde méně staveb </w:t>
      </w:r>
      <w:r w:rsidR="00F24E56">
        <w:rPr>
          <w:rFonts w:ascii="Verdana" w:hAnsi="Verdana" w:cs="Arial"/>
          <w:bCs/>
          <w:sz w:val="18"/>
          <w:szCs w:val="18"/>
        </w:rPr>
        <w:t>z veřejných investic. Oblíbeným tématům</w:t>
      </w:r>
      <w:r w:rsidR="00286335">
        <w:rPr>
          <w:rFonts w:ascii="Verdana" w:hAnsi="Verdana" w:cs="Arial"/>
          <w:bCs/>
          <w:sz w:val="18"/>
          <w:szCs w:val="18"/>
        </w:rPr>
        <w:t xml:space="preserve"> veřejného prostoru</w:t>
      </w:r>
      <w:r w:rsidR="002A0B6C">
        <w:rPr>
          <w:rFonts w:ascii="Verdana" w:hAnsi="Verdana" w:cs="Arial"/>
          <w:bCs/>
          <w:sz w:val="18"/>
          <w:szCs w:val="18"/>
        </w:rPr>
        <w:t xml:space="preserve"> či krajinářské architektury</w:t>
      </w:r>
      <w:r w:rsidR="00F24E56">
        <w:rPr>
          <w:rFonts w:ascii="Verdana" w:hAnsi="Verdana" w:cs="Arial"/>
          <w:bCs/>
          <w:sz w:val="18"/>
          <w:szCs w:val="18"/>
        </w:rPr>
        <w:t>, na které</w:t>
      </w:r>
      <w:r w:rsidR="00286335">
        <w:rPr>
          <w:rFonts w:ascii="Verdana" w:hAnsi="Verdana" w:cs="Arial"/>
          <w:bCs/>
          <w:sz w:val="18"/>
          <w:szCs w:val="18"/>
        </w:rPr>
        <w:t xml:space="preserve"> v minulých letech úspěšně proběhlo několik architektonických soutěží, se přitom letos věnuje pouze </w:t>
      </w:r>
      <w:r w:rsidR="002A0B6C">
        <w:rPr>
          <w:rFonts w:ascii="Verdana" w:hAnsi="Verdana" w:cs="Arial"/>
          <w:bCs/>
          <w:sz w:val="18"/>
          <w:szCs w:val="18"/>
        </w:rPr>
        <w:t>11</w:t>
      </w:r>
      <w:r w:rsidR="00286335">
        <w:rPr>
          <w:rFonts w:ascii="Verdana" w:hAnsi="Verdana" w:cs="Arial"/>
          <w:bCs/>
          <w:sz w:val="18"/>
          <w:szCs w:val="18"/>
        </w:rPr>
        <w:t xml:space="preserve"> realizací. Zatímco loni jsme v soutěžní přehlídce</w:t>
      </w:r>
      <w:r w:rsidR="002A0B6C">
        <w:rPr>
          <w:rFonts w:ascii="Verdana" w:hAnsi="Verdana" w:cs="Arial"/>
          <w:bCs/>
          <w:sz w:val="18"/>
          <w:szCs w:val="18"/>
        </w:rPr>
        <w:t xml:space="preserve"> mohli sledovat několik náměstí či parků, které se dostaly jak mezi nominace, tak do samotného finále Ceny</w:t>
      </w:r>
      <w:r w:rsidR="00A95666">
        <w:rPr>
          <w:rFonts w:ascii="Verdana" w:hAnsi="Verdana" w:cs="Arial"/>
          <w:bCs/>
          <w:sz w:val="18"/>
          <w:szCs w:val="18"/>
        </w:rPr>
        <w:t>, letos jich je velmi skromný počet</w:t>
      </w:r>
      <w:r w:rsidR="002A0B6C">
        <w:rPr>
          <w:rFonts w:ascii="Verdana" w:hAnsi="Verdana" w:cs="Arial"/>
          <w:bCs/>
          <w:sz w:val="18"/>
          <w:szCs w:val="18"/>
        </w:rPr>
        <w:t xml:space="preserve">. </w:t>
      </w:r>
    </w:p>
    <w:p w:rsidR="00554B46" w:rsidRDefault="00554B46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2A0B6C" w:rsidRDefault="00E67972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>Hojněji z</w:t>
      </w:r>
      <w:r w:rsidR="00F24E56">
        <w:rPr>
          <w:rFonts w:ascii="Verdana" w:hAnsi="Verdana" w:cs="Arial"/>
          <w:bCs/>
          <w:sz w:val="18"/>
          <w:szCs w:val="18"/>
        </w:rPr>
        <w:t>astoupeny jsou např.</w:t>
      </w:r>
      <w:r w:rsidR="002A0B6C">
        <w:rPr>
          <w:rFonts w:ascii="Verdana" w:hAnsi="Verdana" w:cs="Arial"/>
          <w:bCs/>
          <w:sz w:val="18"/>
          <w:szCs w:val="18"/>
        </w:rPr>
        <w:t xml:space="preserve"> administrativní budovy (18), </w:t>
      </w:r>
      <w:r>
        <w:rPr>
          <w:rFonts w:ascii="Verdana" w:hAnsi="Verdana" w:cs="Arial"/>
          <w:bCs/>
          <w:sz w:val="18"/>
          <w:szCs w:val="18"/>
        </w:rPr>
        <w:t xml:space="preserve">interiéry kanceláří, provozoven či showroomů (16), kulturní (15) a vzdělávací (13) </w:t>
      </w:r>
      <w:r w:rsidR="00A95666">
        <w:rPr>
          <w:rFonts w:ascii="Verdana" w:hAnsi="Verdana" w:cs="Arial"/>
          <w:bCs/>
          <w:sz w:val="18"/>
          <w:szCs w:val="18"/>
        </w:rPr>
        <w:t>zařízení či</w:t>
      </w:r>
      <w:r w:rsidR="00770A47">
        <w:rPr>
          <w:rFonts w:ascii="Verdana" w:hAnsi="Verdana" w:cs="Arial"/>
          <w:bCs/>
          <w:sz w:val="18"/>
          <w:szCs w:val="18"/>
        </w:rPr>
        <w:t xml:space="preserve"> veřejné budovy (15). Nechybí ani sakrální </w:t>
      </w:r>
      <w:r w:rsidR="00770A47">
        <w:rPr>
          <w:rFonts w:ascii="Verdana" w:hAnsi="Verdana" w:cs="Arial"/>
          <w:bCs/>
          <w:sz w:val="18"/>
          <w:szCs w:val="18"/>
        </w:rPr>
        <w:lastRenderedPageBreak/>
        <w:t>(8)</w:t>
      </w:r>
      <w:r>
        <w:rPr>
          <w:rFonts w:ascii="Verdana" w:hAnsi="Verdana" w:cs="Arial"/>
          <w:bCs/>
          <w:sz w:val="18"/>
          <w:szCs w:val="18"/>
        </w:rPr>
        <w:t xml:space="preserve"> </w:t>
      </w:r>
      <w:r w:rsidR="00770A47">
        <w:rPr>
          <w:rFonts w:ascii="Verdana" w:hAnsi="Verdana" w:cs="Arial"/>
          <w:bCs/>
          <w:sz w:val="18"/>
          <w:szCs w:val="18"/>
        </w:rPr>
        <w:t xml:space="preserve">či </w:t>
      </w:r>
      <w:r w:rsidR="00770A47" w:rsidRPr="00A95666">
        <w:rPr>
          <w:rFonts w:ascii="Verdana" w:hAnsi="Verdana" w:cs="Arial"/>
          <w:bCs/>
          <w:sz w:val="18"/>
          <w:szCs w:val="18"/>
        </w:rPr>
        <w:t xml:space="preserve">sportovní stavby (6). Výčet zahrnuje také </w:t>
      </w:r>
      <w:r w:rsidR="0048073D" w:rsidRPr="00A95666">
        <w:rPr>
          <w:rFonts w:ascii="Verdana" w:hAnsi="Verdana" w:cs="Arial"/>
          <w:bCs/>
          <w:sz w:val="18"/>
          <w:szCs w:val="18"/>
        </w:rPr>
        <w:t xml:space="preserve">8 expozic výstav či instalací nebo </w:t>
      </w:r>
      <w:r w:rsidR="00770A47" w:rsidRPr="00A95666">
        <w:rPr>
          <w:rFonts w:ascii="Verdana" w:hAnsi="Verdana" w:cs="Arial"/>
          <w:bCs/>
          <w:sz w:val="18"/>
          <w:szCs w:val="18"/>
        </w:rPr>
        <w:t xml:space="preserve">7 dopravních staveb (včetně 3 mostů). Některé z realizací se také věnují obnově významných památek (např. </w:t>
      </w:r>
      <w:hyperlink r:id="rId14" w:history="1">
        <w:r w:rsidR="00770A47" w:rsidRPr="00A95666">
          <w:rPr>
            <w:rStyle w:val="Hypertextovodkaz"/>
            <w:rFonts w:ascii="Verdana" w:hAnsi="Verdana" w:cs="Arial"/>
            <w:bCs/>
            <w:sz w:val="18"/>
            <w:szCs w:val="18"/>
          </w:rPr>
          <w:t>zahrady v</w:t>
        </w:r>
        <w:r w:rsidR="00A95666" w:rsidRPr="00A95666">
          <w:rPr>
            <w:rStyle w:val="Hypertextovodkaz"/>
            <w:rFonts w:ascii="Verdana" w:hAnsi="Verdana" w:cs="Arial"/>
            <w:bCs/>
            <w:sz w:val="18"/>
            <w:szCs w:val="18"/>
          </w:rPr>
          <w:t> </w:t>
        </w:r>
        <w:r w:rsidR="00770A47" w:rsidRPr="00A95666">
          <w:rPr>
            <w:rStyle w:val="Hypertextovodkaz"/>
            <w:rFonts w:ascii="Verdana" w:hAnsi="Verdana" w:cs="Arial"/>
            <w:bCs/>
            <w:sz w:val="18"/>
            <w:szCs w:val="18"/>
          </w:rPr>
          <w:t>Kuksu</w:t>
        </w:r>
      </w:hyperlink>
      <w:r w:rsidR="00A95666" w:rsidRPr="00A95666">
        <w:rPr>
          <w:rFonts w:ascii="Verdana" w:hAnsi="Verdana" w:cs="Arial"/>
          <w:bCs/>
          <w:sz w:val="18"/>
          <w:szCs w:val="18"/>
        </w:rPr>
        <w:t xml:space="preserve"> / Ateliér Krejčiříkovi</w:t>
      </w:r>
      <w:r w:rsidR="00770A47" w:rsidRPr="00A95666">
        <w:rPr>
          <w:rFonts w:ascii="Verdana" w:hAnsi="Verdana" w:cs="Arial"/>
          <w:bCs/>
          <w:sz w:val="18"/>
          <w:szCs w:val="18"/>
        </w:rPr>
        <w:t xml:space="preserve">, </w:t>
      </w:r>
      <w:hyperlink r:id="rId15" w:history="1">
        <w:r w:rsidR="00770A47" w:rsidRPr="00A95666">
          <w:rPr>
            <w:rStyle w:val="Hypertextovodkaz"/>
            <w:rFonts w:ascii="Verdana" w:hAnsi="Verdana" w:cs="Arial"/>
            <w:bCs/>
            <w:sz w:val="18"/>
            <w:szCs w:val="18"/>
          </w:rPr>
          <w:t>revitalizace františkánského kláštera v</w:t>
        </w:r>
        <w:r w:rsidR="00A95666" w:rsidRPr="00A95666">
          <w:rPr>
            <w:rStyle w:val="Hypertextovodkaz"/>
            <w:rFonts w:ascii="Verdana" w:hAnsi="Verdana" w:cs="Arial"/>
            <w:bCs/>
            <w:sz w:val="18"/>
            <w:szCs w:val="18"/>
          </w:rPr>
          <w:t> </w:t>
        </w:r>
        <w:r w:rsidR="00770A47" w:rsidRPr="00A95666">
          <w:rPr>
            <w:rStyle w:val="Hypertextovodkaz"/>
            <w:rFonts w:ascii="Verdana" w:hAnsi="Verdana" w:cs="Arial"/>
            <w:bCs/>
            <w:sz w:val="18"/>
            <w:szCs w:val="18"/>
          </w:rPr>
          <w:t>Plzni</w:t>
        </w:r>
      </w:hyperlink>
      <w:r w:rsidR="00A95666" w:rsidRPr="00A95666">
        <w:rPr>
          <w:rFonts w:ascii="Verdana" w:hAnsi="Verdana" w:cs="Arial"/>
          <w:bCs/>
          <w:sz w:val="18"/>
          <w:szCs w:val="18"/>
        </w:rPr>
        <w:t xml:space="preserve"> / ATELIER SOUKUP OPL ŠVEHLA</w:t>
      </w:r>
      <w:r w:rsidR="0048073D" w:rsidRPr="00A95666">
        <w:rPr>
          <w:rFonts w:ascii="Verdana" w:hAnsi="Verdana" w:cs="Arial"/>
          <w:bCs/>
          <w:sz w:val="18"/>
          <w:szCs w:val="18"/>
        </w:rPr>
        <w:t>,</w:t>
      </w:r>
      <w:r w:rsidR="00A95666" w:rsidRPr="00A95666">
        <w:rPr>
          <w:rFonts w:ascii="Verdana" w:hAnsi="Verdana" w:cs="Arial"/>
          <w:bCs/>
          <w:sz w:val="18"/>
          <w:szCs w:val="18"/>
        </w:rPr>
        <w:t xml:space="preserve"> </w:t>
      </w:r>
      <w:hyperlink r:id="rId16" w:history="1">
        <w:r w:rsidR="00A95666" w:rsidRPr="00A95666">
          <w:rPr>
            <w:rStyle w:val="Hypertextovodkaz"/>
            <w:rFonts w:ascii="Verdana" w:hAnsi="Verdana" w:cs="Arial"/>
            <w:bCs/>
            <w:sz w:val="18"/>
            <w:szCs w:val="18"/>
          </w:rPr>
          <w:t>rekonstrukce severního křídla J</w:t>
        </w:r>
        <w:r w:rsidR="0048073D" w:rsidRPr="00A95666">
          <w:rPr>
            <w:rStyle w:val="Hypertextovodkaz"/>
            <w:rFonts w:ascii="Verdana" w:hAnsi="Verdana" w:cs="Arial"/>
            <w:bCs/>
            <w:sz w:val="18"/>
            <w:szCs w:val="18"/>
          </w:rPr>
          <w:t>ezuitské koleje v Kutné Hoře</w:t>
        </w:r>
      </w:hyperlink>
      <w:r w:rsidR="00A95666" w:rsidRPr="00A95666">
        <w:rPr>
          <w:rFonts w:ascii="Verdana" w:hAnsi="Verdana" w:cs="Arial"/>
          <w:bCs/>
          <w:sz w:val="18"/>
          <w:szCs w:val="18"/>
        </w:rPr>
        <w:t xml:space="preserve"> / Atelier M1 Architekti</w:t>
      </w:r>
      <w:r w:rsidR="0048073D" w:rsidRPr="00A95666">
        <w:rPr>
          <w:rFonts w:ascii="Verdana" w:hAnsi="Verdana" w:cs="Arial"/>
          <w:bCs/>
          <w:sz w:val="18"/>
          <w:szCs w:val="18"/>
        </w:rPr>
        <w:t xml:space="preserve"> apod.)</w:t>
      </w:r>
    </w:p>
    <w:p w:rsidR="00F237A9" w:rsidRDefault="00F237A9" w:rsidP="00F237A9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FF0692" w:rsidRPr="00FF0692" w:rsidRDefault="00FF0692" w:rsidP="00F237A9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  <w:r w:rsidRPr="00FF0692">
        <w:rPr>
          <w:rFonts w:ascii="Verdana" w:hAnsi="Verdana" w:cs="Arial"/>
          <w:b/>
          <w:bCs/>
          <w:sz w:val="18"/>
          <w:szCs w:val="18"/>
          <w:u w:val="single"/>
        </w:rPr>
        <w:t>Zdařilé výsledky z architektonických soutěží i stavby z Evropské ceny za současnou architekturu</w:t>
      </w:r>
    </w:p>
    <w:p w:rsidR="003F622D" w:rsidRDefault="003F622D" w:rsidP="00F237A9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F237A9" w:rsidRDefault="00F237A9" w:rsidP="00F237A9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Ve výčtu staveb, které byly financovány z veřejných prostředků, jich 7 bylo realizováno na základě </w:t>
      </w:r>
      <w:hyperlink r:id="rId17" w:history="1">
        <w:r w:rsidRPr="003F622D">
          <w:rPr>
            <w:rStyle w:val="Hypertextovodkaz"/>
            <w:rFonts w:ascii="Verdana" w:hAnsi="Verdana" w:cs="Arial"/>
            <w:bCs/>
            <w:sz w:val="18"/>
            <w:szCs w:val="18"/>
          </w:rPr>
          <w:t>architektonické soutěže</w:t>
        </w:r>
      </w:hyperlink>
      <w:r>
        <w:rPr>
          <w:rFonts w:ascii="Verdana" w:hAnsi="Verdana" w:cs="Arial"/>
          <w:bCs/>
          <w:sz w:val="18"/>
          <w:szCs w:val="18"/>
        </w:rPr>
        <w:t>, kterou Česká komora architektů považuje za nejkvalitnější formu výběru zhotovit</w:t>
      </w:r>
      <w:r w:rsidR="005F3E98">
        <w:rPr>
          <w:rFonts w:ascii="Verdana" w:hAnsi="Verdana" w:cs="Arial"/>
          <w:bCs/>
          <w:sz w:val="18"/>
          <w:szCs w:val="18"/>
        </w:rPr>
        <w:t>ele projektu. Jmenovitě jde</w:t>
      </w:r>
      <w:r>
        <w:rPr>
          <w:rFonts w:ascii="Verdana" w:hAnsi="Verdana" w:cs="Arial"/>
          <w:bCs/>
          <w:sz w:val="18"/>
          <w:szCs w:val="18"/>
        </w:rPr>
        <w:t xml:space="preserve"> o</w:t>
      </w:r>
      <w:r w:rsidR="0010752F">
        <w:rPr>
          <w:rFonts w:ascii="Verdana" w:hAnsi="Verdana" w:cs="Arial"/>
          <w:bCs/>
          <w:sz w:val="18"/>
          <w:szCs w:val="18"/>
        </w:rPr>
        <w:t xml:space="preserve"> </w:t>
      </w:r>
      <w:hyperlink r:id="rId18" w:history="1">
        <w:r w:rsidR="0010752F" w:rsidRPr="003F622D">
          <w:rPr>
            <w:rStyle w:val="Hypertextovodkaz"/>
            <w:rFonts w:ascii="Verdana" w:hAnsi="Verdana" w:cs="Arial"/>
            <w:bCs/>
            <w:sz w:val="18"/>
            <w:szCs w:val="18"/>
          </w:rPr>
          <w:t>náměstí T. G. M. v Táboře</w:t>
        </w:r>
      </w:hyperlink>
      <w:r w:rsidR="0010752F">
        <w:rPr>
          <w:rFonts w:ascii="Verdana" w:hAnsi="Verdana" w:cs="Arial"/>
          <w:bCs/>
          <w:sz w:val="18"/>
          <w:szCs w:val="18"/>
        </w:rPr>
        <w:t xml:space="preserve"> </w:t>
      </w:r>
      <w:r w:rsidR="003F622D">
        <w:rPr>
          <w:rFonts w:ascii="Verdana" w:hAnsi="Verdana" w:cs="Arial"/>
          <w:bCs/>
          <w:sz w:val="18"/>
          <w:szCs w:val="18"/>
        </w:rPr>
        <w:t xml:space="preserve">/ </w:t>
      </w:r>
      <w:r w:rsidR="003F622D" w:rsidRPr="003F622D">
        <w:rPr>
          <w:rFonts w:ascii="Verdana" w:hAnsi="Verdana" w:cs="Arial"/>
          <w:bCs/>
          <w:sz w:val="18"/>
          <w:szCs w:val="18"/>
        </w:rPr>
        <w:t xml:space="preserve">Atelier Fabík </w:t>
      </w:r>
      <w:r w:rsidR="0010752F">
        <w:rPr>
          <w:rFonts w:ascii="Verdana" w:hAnsi="Verdana" w:cs="Arial"/>
          <w:bCs/>
          <w:sz w:val="18"/>
          <w:szCs w:val="18"/>
        </w:rPr>
        <w:t>(soutěž 2012, realizace</w:t>
      </w:r>
      <w:r w:rsidR="003F622D">
        <w:rPr>
          <w:rFonts w:ascii="Verdana" w:hAnsi="Verdana" w:cs="Arial"/>
          <w:bCs/>
          <w:sz w:val="18"/>
          <w:szCs w:val="18"/>
        </w:rPr>
        <w:t xml:space="preserve"> 2014</w:t>
      </w:r>
      <w:r w:rsidR="0010752F">
        <w:rPr>
          <w:rFonts w:ascii="Verdana" w:hAnsi="Verdana" w:cs="Arial"/>
          <w:bCs/>
          <w:sz w:val="18"/>
          <w:szCs w:val="18"/>
        </w:rPr>
        <w:t xml:space="preserve">), </w:t>
      </w:r>
      <w:hyperlink r:id="rId19" w:history="1">
        <w:r w:rsidR="0010752F" w:rsidRPr="003F622D">
          <w:rPr>
            <w:rStyle w:val="Hypertextovodkaz"/>
            <w:rFonts w:ascii="Verdana" w:hAnsi="Verdana" w:cs="Arial"/>
            <w:bCs/>
            <w:sz w:val="18"/>
            <w:szCs w:val="18"/>
          </w:rPr>
          <w:t>Komunitní centrum Máj</w:t>
        </w:r>
        <w:r w:rsidR="003F622D" w:rsidRPr="003F622D">
          <w:rPr>
            <w:rStyle w:val="Hypertextovodkaz"/>
            <w:rFonts w:ascii="Verdana" w:hAnsi="Verdana" w:cs="Arial"/>
            <w:bCs/>
            <w:sz w:val="18"/>
            <w:szCs w:val="18"/>
          </w:rPr>
          <w:t xml:space="preserve"> v Českých Budějovicích</w:t>
        </w:r>
      </w:hyperlink>
      <w:r w:rsidR="0010752F">
        <w:rPr>
          <w:rFonts w:ascii="Verdana" w:hAnsi="Verdana" w:cs="Arial"/>
          <w:bCs/>
          <w:sz w:val="18"/>
          <w:szCs w:val="18"/>
        </w:rPr>
        <w:t xml:space="preserve"> / SLLA </w:t>
      </w:r>
      <w:r w:rsidR="003F622D">
        <w:rPr>
          <w:rFonts w:ascii="Verdana" w:hAnsi="Verdana" w:cs="Arial"/>
          <w:bCs/>
          <w:sz w:val="18"/>
          <w:szCs w:val="18"/>
        </w:rPr>
        <w:t xml:space="preserve">Architects </w:t>
      </w:r>
      <w:r w:rsidR="0010752F">
        <w:rPr>
          <w:rFonts w:ascii="Verdana" w:hAnsi="Verdana" w:cs="Arial"/>
          <w:bCs/>
          <w:sz w:val="18"/>
          <w:szCs w:val="18"/>
        </w:rPr>
        <w:t>(soutěž 2010, realizace</w:t>
      </w:r>
      <w:r w:rsidR="003F622D">
        <w:rPr>
          <w:rFonts w:ascii="Verdana" w:hAnsi="Verdana" w:cs="Arial"/>
          <w:bCs/>
          <w:sz w:val="18"/>
          <w:szCs w:val="18"/>
        </w:rPr>
        <w:t xml:space="preserve"> 2014</w:t>
      </w:r>
      <w:r w:rsidR="0010752F">
        <w:rPr>
          <w:rFonts w:ascii="Verdana" w:hAnsi="Verdana" w:cs="Arial"/>
          <w:bCs/>
          <w:sz w:val="18"/>
          <w:szCs w:val="18"/>
        </w:rPr>
        <w:t xml:space="preserve">), </w:t>
      </w:r>
      <w:hyperlink r:id="rId20" w:history="1">
        <w:r w:rsidR="00935832" w:rsidRPr="00AE7382">
          <w:rPr>
            <w:rStyle w:val="Hypertextovodkaz"/>
            <w:rFonts w:ascii="Verdana" w:hAnsi="Verdana" w:cs="Arial"/>
            <w:bCs/>
            <w:sz w:val="18"/>
            <w:szCs w:val="18"/>
          </w:rPr>
          <w:t xml:space="preserve">rozhledna </w:t>
        </w:r>
        <w:proofErr w:type="spellStart"/>
        <w:r w:rsidR="00935832" w:rsidRPr="00AE7382">
          <w:rPr>
            <w:rStyle w:val="Hypertextovodkaz"/>
            <w:rFonts w:ascii="Verdana" w:hAnsi="Verdana" w:cs="Arial"/>
            <w:bCs/>
            <w:sz w:val="18"/>
            <w:szCs w:val="18"/>
          </w:rPr>
          <w:t>Hýlačka</w:t>
        </w:r>
        <w:proofErr w:type="spellEnd"/>
      </w:hyperlink>
      <w:r w:rsidR="00935832">
        <w:rPr>
          <w:rFonts w:ascii="Verdana" w:hAnsi="Verdana" w:cs="Arial"/>
          <w:bCs/>
          <w:sz w:val="18"/>
          <w:szCs w:val="18"/>
        </w:rPr>
        <w:t xml:space="preserve"> </w:t>
      </w:r>
      <w:r w:rsidR="00AE7382">
        <w:rPr>
          <w:rFonts w:ascii="Verdana" w:hAnsi="Verdana" w:cs="Arial"/>
          <w:bCs/>
          <w:sz w:val="18"/>
          <w:szCs w:val="18"/>
        </w:rPr>
        <w:t xml:space="preserve">/ </w:t>
      </w:r>
      <w:r w:rsidR="00AE7382" w:rsidRPr="00AE7382">
        <w:rPr>
          <w:rFonts w:ascii="Verdana" w:hAnsi="Verdana" w:cs="Arial"/>
          <w:bCs/>
          <w:sz w:val="18"/>
          <w:szCs w:val="18"/>
        </w:rPr>
        <w:t xml:space="preserve">ARCHITEKTI Grygar &amp; spol. </w:t>
      </w:r>
      <w:r w:rsidR="00935832">
        <w:rPr>
          <w:rFonts w:ascii="Verdana" w:hAnsi="Verdana" w:cs="Arial"/>
          <w:bCs/>
          <w:sz w:val="18"/>
          <w:szCs w:val="18"/>
        </w:rPr>
        <w:t>(soutěž 2012, realizace</w:t>
      </w:r>
      <w:r w:rsidR="00AE7382">
        <w:rPr>
          <w:rFonts w:ascii="Verdana" w:hAnsi="Verdana" w:cs="Arial"/>
          <w:bCs/>
          <w:sz w:val="18"/>
          <w:szCs w:val="18"/>
        </w:rPr>
        <w:t xml:space="preserve"> 2015</w:t>
      </w:r>
      <w:r w:rsidR="00935832">
        <w:rPr>
          <w:rFonts w:ascii="Verdana" w:hAnsi="Verdana" w:cs="Arial"/>
          <w:bCs/>
          <w:sz w:val="18"/>
          <w:szCs w:val="18"/>
        </w:rPr>
        <w:t xml:space="preserve">), </w:t>
      </w:r>
      <w:hyperlink r:id="rId21" w:history="1">
        <w:r w:rsidR="00935832" w:rsidRPr="00AE7382">
          <w:rPr>
            <w:rStyle w:val="Hypertextovodkaz"/>
            <w:rFonts w:ascii="Verdana" w:hAnsi="Verdana" w:cs="Arial"/>
            <w:bCs/>
            <w:sz w:val="18"/>
            <w:szCs w:val="18"/>
          </w:rPr>
          <w:t>Divadlo Na Orlí</w:t>
        </w:r>
      </w:hyperlink>
      <w:r w:rsidR="00935832">
        <w:rPr>
          <w:rFonts w:ascii="Verdana" w:hAnsi="Verdana" w:cs="Arial"/>
          <w:bCs/>
          <w:sz w:val="18"/>
          <w:szCs w:val="18"/>
        </w:rPr>
        <w:t xml:space="preserve"> </w:t>
      </w:r>
      <w:r w:rsidR="00AE7382">
        <w:rPr>
          <w:rFonts w:ascii="Verdana" w:hAnsi="Verdana" w:cs="Arial"/>
          <w:bCs/>
          <w:sz w:val="18"/>
          <w:szCs w:val="18"/>
        </w:rPr>
        <w:t xml:space="preserve">/ </w:t>
      </w:r>
      <w:r w:rsidR="00AE7382" w:rsidRPr="00AE7382">
        <w:rPr>
          <w:rFonts w:ascii="Verdana" w:hAnsi="Verdana" w:cs="Arial"/>
          <w:bCs/>
          <w:sz w:val="18"/>
          <w:szCs w:val="18"/>
        </w:rPr>
        <w:t xml:space="preserve">ARCHTEAM, RADAARCHITEKTI </w:t>
      </w:r>
      <w:r w:rsidR="00935832">
        <w:rPr>
          <w:rFonts w:ascii="Verdana" w:hAnsi="Verdana" w:cs="Arial"/>
          <w:bCs/>
          <w:sz w:val="18"/>
          <w:szCs w:val="18"/>
        </w:rPr>
        <w:t>(soutěž 2003, realizace</w:t>
      </w:r>
      <w:r w:rsidR="00AE7382">
        <w:rPr>
          <w:rFonts w:ascii="Verdana" w:hAnsi="Verdana" w:cs="Arial"/>
          <w:bCs/>
          <w:sz w:val="18"/>
          <w:szCs w:val="18"/>
        </w:rPr>
        <w:t xml:space="preserve"> 2012</w:t>
      </w:r>
      <w:r w:rsidR="00935832">
        <w:rPr>
          <w:rFonts w:ascii="Verdana" w:hAnsi="Verdana" w:cs="Arial"/>
          <w:bCs/>
          <w:sz w:val="18"/>
          <w:szCs w:val="18"/>
        </w:rPr>
        <w:t xml:space="preserve">), </w:t>
      </w:r>
      <w:hyperlink r:id="rId22" w:history="1">
        <w:r w:rsidR="00935832" w:rsidRPr="00AE7382">
          <w:rPr>
            <w:rStyle w:val="Hypertextovodkaz"/>
            <w:rFonts w:ascii="Verdana" w:hAnsi="Verdana" w:cs="Arial"/>
            <w:bCs/>
            <w:sz w:val="18"/>
            <w:szCs w:val="18"/>
          </w:rPr>
          <w:t>Komenského most přes Labe v Jaroměři</w:t>
        </w:r>
      </w:hyperlink>
      <w:r w:rsidR="00935832">
        <w:rPr>
          <w:rFonts w:ascii="Verdana" w:hAnsi="Verdana" w:cs="Arial"/>
          <w:bCs/>
          <w:sz w:val="18"/>
          <w:szCs w:val="18"/>
        </w:rPr>
        <w:t xml:space="preserve"> </w:t>
      </w:r>
      <w:r w:rsidR="00AE7382">
        <w:rPr>
          <w:rFonts w:ascii="Verdana" w:hAnsi="Verdana" w:cs="Arial"/>
          <w:bCs/>
          <w:sz w:val="18"/>
          <w:szCs w:val="18"/>
        </w:rPr>
        <w:t xml:space="preserve">/ </w:t>
      </w:r>
      <w:proofErr w:type="spellStart"/>
      <w:r w:rsidR="00AE7382" w:rsidRPr="00AE7382">
        <w:rPr>
          <w:rFonts w:ascii="Verdana" w:hAnsi="Verdana" w:cs="Arial"/>
          <w:bCs/>
          <w:sz w:val="18"/>
          <w:szCs w:val="18"/>
        </w:rPr>
        <w:t>baum</w:t>
      </w:r>
      <w:proofErr w:type="spellEnd"/>
      <w:r w:rsidR="00AE7382" w:rsidRPr="00AE7382">
        <w:rPr>
          <w:rFonts w:ascii="Verdana" w:hAnsi="Verdana" w:cs="Arial"/>
          <w:bCs/>
          <w:sz w:val="18"/>
          <w:szCs w:val="18"/>
        </w:rPr>
        <w:t xml:space="preserve"> &amp; </w:t>
      </w:r>
      <w:proofErr w:type="spellStart"/>
      <w:r w:rsidR="00AE7382" w:rsidRPr="00AE7382">
        <w:rPr>
          <w:rFonts w:ascii="Verdana" w:hAnsi="Verdana" w:cs="Arial"/>
          <w:bCs/>
          <w:sz w:val="18"/>
          <w:szCs w:val="18"/>
        </w:rPr>
        <w:t>baroš</w:t>
      </w:r>
      <w:proofErr w:type="spellEnd"/>
      <w:r w:rsidR="00AE7382" w:rsidRPr="00AE7382">
        <w:rPr>
          <w:rFonts w:ascii="Verdana" w:hAnsi="Verdana" w:cs="Arial"/>
          <w:bCs/>
          <w:sz w:val="18"/>
          <w:szCs w:val="18"/>
        </w:rPr>
        <w:t xml:space="preserve"> ARCHITEKTI, EXCON </w:t>
      </w:r>
      <w:r w:rsidR="00935832">
        <w:rPr>
          <w:rFonts w:ascii="Verdana" w:hAnsi="Verdana" w:cs="Arial"/>
          <w:bCs/>
          <w:sz w:val="18"/>
          <w:szCs w:val="18"/>
        </w:rPr>
        <w:t>(soutěž 2013, realizace</w:t>
      </w:r>
      <w:r w:rsidR="00AE7382">
        <w:rPr>
          <w:rFonts w:ascii="Verdana" w:hAnsi="Verdana" w:cs="Arial"/>
          <w:bCs/>
          <w:sz w:val="18"/>
          <w:szCs w:val="18"/>
        </w:rPr>
        <w:t xml:space="preserve"> 2015</w:t>
      </w:r>
      <w:r w:rsidR="00935832">
        <w:rPr>
          <w:rFonts w:ascii="Verdana" w:hAnsi="Verdana" w:cs="Arial"/>
          <w:bCs/>
          <w:sz w:val="18"/>
          <w:szCs w:val="18"/>
        </w:rPr>
        <w:t xml:space="preserve">), </w:t>
      </w:r>
      <w:hyperlink r:id="rId23" w:history="1">
        <w:r w:rsidR="00935832" w:rsidRPr="00AE7382">
          <w:rPr>
            <w:rStyle w:val="Hypertextovodkaz"/>
            <w:rFonts w:ascii="Verdana" w:hAnsi="Verdana" w:cs="Arial"/>
            <w:bCs/>
            <w:sz w:val="18"/>
            <w:szCs w:val="18"/>
          </w:rPr>
          <w:t>Vodní dům</w:t>
        </w:r>
      </w:hyperlink>
      <w:r w:rsidR="00935832">
        <w:rPr>
          <w:rFonts w:ascii="Verdana" w:hAnsi="Verdana" w:cs="Arial"/>
          <w:bCs/>
          <w:sz w:val="18"/>
          <w:szCs w:val="18"/>
        </w:rPr>
        <w:t xml:space="preserve"> </w:t>
      </w:r>
      <w:r w:rsidR="00AE7382">
        <w:rPr>
          <w:rFonts w:ascii="Verdana" w:hAnsi="Verdana" w:cs="Arial"/>
          <w:bCs/>
          <w:sz w:val="18"/>
          <w:szCs w:val="18"/>
        </w:rPr>
        <w:t xml:space="preserve">/ AND </w:t>
      </w:r>
      <w:r w:rsidR="00935832">
        <w:rPr>
          <w:rFonts w:ascii="Verdana" w:hAnsi="Verdana" w:cs="Arial"/>
          <w:bCs/>
          <w:sz w:val="18"/>
          <w:szCs w:val="18"/>
        </w:rPr>
        <w:t>(soutěž 2009, realizace</w:t>
      </w:r>
      <w:r w:rsidR="00AE7382">
        <w:rPr>
          <w:rFonts w:ascii="Verdana" w:hAnsi="Verdana" w:cs="Arial"/>
          <w:bCs/>
          <w:sz w:val="18"/>
          <w:szCs w:val="18"/>
        </w:rPr>
        <w:t xml:space="preserve"> 2016</w:t>
      </w:r>
      <w:r w:rsidR="00935832">
        <w:rPr>
          <w:rFonts w:ascii="Verdana" w:hAnsi="Verdana" w:cs="Arial"/>
          <w:bCs/>
          <w:sz w:val="18"/>
          <w:szCs w:val="18"/>
        </w:rPr>
        <w:t xml:space="preserve">), </w:t>
      </w:r>
      <w:hyperlink r:id="rId24" w:history="1">
        <w:r w:rsidR="00935832" w:rsidRPr="00AE7382">
          <w:rPr>
            <w:rStyle w:val="Hypertextovodkaz"/>
            <w:rFonts w:ascii="Verdana" w:hAnsi="Verdana" w:cs="Arial"/>
            <w:bCs/>
            <w:sz w:val="18"/>
            <w:szCs w:val="18"/>
          </w:rPr>
          <w:t xml:space="preserve">radnice a knihovna v Kardašově </w:t>
        </w:r>
        <w:proofErr w:type="spellStart"/>
        <w:r w:rsidR="00935832" w:rsidRPr="00AE7382">
          <w:rPr>
            <w:rStyle w:val="Hypertextovodkaz"/>
            <w:rFonts w:ascii="Verdana" w:hAnsi="Verdana" w:cs="Arial"/>
            <w:bCs/>
            <w:sz w:val="18"/>
            <w:szCs w:val="18"/>
          </w:rPr>
          <w:t>Řečici</w:t>
        </w:r>
        <w:proofErr w:type="spellEnd"/>
      </w:hyperlink>
      <w:r w:rsidR="00935832">
        <w:rPr>
          <w:rFonts w:ascii="Verdana" w:hAnsi="Verdana" w:cs="Arial"/>
          <w:bCs/>
          <w:sz w:val="18"/>
          <w:szCs w:val="18"/>
        </w:rPr>
        <w:t xml:space="preserve"> (soutěž 2013, realizace</w:t>
      </w:r>
      <w:r w:rsidR="00AE7382">
        <w:rPr>
          <w:rFonts w:ascii="Verdana" w:hAnsi="Verdana" w:cs="Arial"/>
          <w:bCs/>
          <w:sz w:val="18"/>
          <w:szCs w:val="18"/>
        </w:rPr>
        <w:t xml:space="preserve"> 2016</w:t>
      </w:r>
      <w:r w:rsidR="00935832">
        <w:rPr>
          <w:rFonts w:ascii="Verdana" w:hAnsi="Verdana" w:cs="Arial"/>
          <w:bCs/>
          <w:sz w:val="18"/>
          <w:szCs w:val="18"/>
        </w:rPr>
        <w:t xml:space="preserve">). </w:t>
      </w:r>
    </w:p>
    <w:p w:rsidR="00FF0692" w:rsidRDefault="00FF0692" w:rsidP="00F237A9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FF0692" w:rsidRDefault="00FF0692" w:rsidP="00F237A9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Cs/>
          <w:sz w:val="18"/>
          <w:szCs w:val="18"/>
        </w:rPr>
      </w:pPr>
      <w:r>
        <w:rPr>
          <w:rFonts w:ascii="Verdana" w:hAnsi="Verdana" w:cs="Arial"/>
          <w:bCs/>
          <w:sz w:val="18"/>
          <w:szCs w:val="18"/>
        </w:rPr>
        <w:t xml:space="preserve">V přihlášených dílech jsou také české realizace známé ze soutěžní přehlídky </w:t>
      </w:r>
      <w:r w:rsidR="00B246E8">
        <w:rPr>
          <w:rFonts w:ascii="Verdana" w:hAnsi="Verdana" w:cs="Arial"/>
          <w:bCs/>
          <w:sz w:val="18"/>
          <w:szCs w:val="18"/>
        </w:rPr>
        <w:t xml:space="preserve">Evropské unie – Mies van der Rohe Award, Evropské ceny za současnou architekturu. V roce 2015 se o tuto cenu ucházela </w:t>
      </w:r>
      <w:hyperlink r:id="rId25" w:history="1">
        <w:r w:rsidR="00AE7382">
          <w:rPr>
            <w:rStyle w:val="Hypertextovodkaz"/>
            <w:rFonts w:ascii="Verdana" w:hAnsi="Verdana" w:cs="Arial"/>
            <w:bCs/>
            <w:sz w:val="18"/>
            <w:szCs w:val="18"/>
          </w:rPr>
          <w:t>c</w:t>
        </w:r>
        <w:r w:rsidR="00B246E8" w:rsidRPr="00AE7382">
          <w:rPr>
            <w:rStyle w:val="Hypertextovodkaz"/>
            <w:rFonts w:ascii="Verdana" w:hAnsi="Verdana" w:cs="Arial"/>
            <w:bCs/>
            <w:sz w:val="18"/>
            <w:szCs w:val="18"/>
          </w:rPr>
          <w:t>hata u Máchova jezera</w:t>
        </w:r>
      </w:hyperlink>
      <w:r w:rsidR="00B246E8">
        <w:rPr>
          <w:rFonts w:ascii="Verdana" w:hAnsi="Verdana" w:cs="Arial"/>
          <w:bCs/>
          <w:sz w:val="18"/>
          <w:szCs w:val="18"/>
        </w:rPr>
        <w:t xml:space="preserve"> </w:t>
      </w:r>
      <w:r w:rsidR="00AE7382">
        <w:rPr>
          <w:rFonts w:ascii="Verdana" w:hAnsi="Verdana" w:cs="Arial"/>
          <w:bCs/>
          <w:sz w:val="18"/>
          <w:szCs w:val="18"/>
        </w:rPr>
        <w:t xml:space="preserve">/ FAM Architekti </w:t>
      </w:r>
      <w:r w:rsidR="00B246E8">
        <w:rPr>
          <w:rFonts w:ascii="Verdana" w:hAnsi="Verdana" w:cs="Arial"/>
          <w:bCs/>
          <w:sz w:val="18"/>
          <w:szCs w:val="18"/>
        </w:rPr>
        <w:t xml:space="preserve">a </w:t>
      </w:r>
      <w:hyperlink r:id="rId26" w:history="1">
        <w:r w:rsidR="00B246E8" w:rsidRPr="00EC0901">
          <w:rPr>
            <w:rStyle w:val="Hypertextovodkaz"/>
            <w:rFonts w:ascii="Verdana" w:hAnsi="Verdana" w:cs="Arial"/>
            <w:bCs/>
            <w:sz w:val="18"/>
            <w:szCs w:val="18"/>
          </w:rPr>
          <w:t>Archeologická základna Mikulčice</w:t>
        </w:r>
      </w:hyperlink>
      <w:r w:rsidR="00EC0901">
        <w:rPr>
          <w:rFonts w:ascii="Verdana" w:hAnsi="Verdana" w:cs="Arial"/>
          <w:bCs/>
          <w:sz w:val="18"/>
          <w:szCs w:val="18"/>
        </w:rPr>
        <w:t xml:space="preserve"> / </w:t>
      </w:r>
      <w:proofErr w:type="spellStart"/>
      <w:r w:rsidR="00EC0901" w:rsidRPr="00EC0901">
        <w:rPr>
          <w:rFonts w:ascii="Verdana" w:hAnsi="Verdana" w:cs="Arial"/>
          <w:bCs/>
          <w:sz w:val="18"/>
          <w:szCs w:val="18"/>
        </w:rPr>
        <w:t>Pelčák</w:t>
      </w:r>
      <w:proofErr w:type="spellEnd"/>
      <w:r w:rsidR="00EC0901" w:rsidRPr="00EC0901">
        <w:rPr>
          <w:rFonts w:ascii="Verdana" w:hAnsi="Verdana" w:cs="Arial"/>
          <w:bCs/>
          <w:sz w:val="18"/>
          <w:szCs w:val="18"/>
        </w:rPr>
        <w:t xml:space="preserve"> a partner architekti</w:t>
      </w:r>
      <w:r w:rsidR="00B246E8">
        <w:rPr>
          <w:rFonts w:ascii="Verdana" w:hAnsi="Verdana" w:cs="Arial"/>
          <w:bCs/>
          <w:sz w:val="18"/>
          <w:szCs w:val="18"/>
        </w:rPr>
        <w:t xml:space="preserve">. V roce 2017 byla z realizací přihlášených do České ceny za architekturu na </w:t>
      </w:r>
      <w:proofErr w:type="spellStart"/>
      <w:r w:rsidR="00B246E8">
        <w:rPr>
          <w:rFonts w:ascii="Verdana" w:hAnsi="Verdana" w:cs="Arial"/>
          <w:bCs/>
          <w:sz w:val="18"/>
          <w:szCs w:val="18"/>
        </w:rPr>
        <w:t>Mies</w:t>
      </w:r>
      <w:proofErr w:type="spellEnd"/>
      <w:r w:rsidR="00B246E8">
        <w:rPr>
          <w:rFonts w:ascii="Verdana" w:hAnsi="Verdana" w:cs="Arial"/>
          <w:bCs/>
          <w:sz w:val="18"/>
          <w:szCs w:val="18"/>
        </w:rPr>
        <w:t xml:space="preserve"> van der </w:t>
      </w:r>
      <w:proofErr w:type="spellStart"/>
      <w:r w:rsidR="00B246E8">
        <w:rPr>
          <w:rFonts w:ascii="Verdana" w:hAnsi="Verdana" w:cs="Arial"/>
          <w:bCs/>
          <w:sz w:val="18"/>
          <w:szCs w:val="18"/>
        </w:rPr>
        <w:t>Rohe</w:t>
      </w:r>
      <w:proofErr w:type="spellEnd"/>
      <w:r w:rsidR="00B246E8">
        <w:rPr>
          <w:rFonts w:ascii="Verdana" w:hAnsi="Verdana" w:cs="Arial"/>
          <w:bCs/>
          <w:sz w:val="18"/>
          <w:szCs w:val="18"/>
        </w:rPr>
        <w:t xml:space="preserve"> </w:t>
      </w:r>
      <w:proofErr w:type="spellStart"/>
      <w:r w:rsidR="00F24E56">
        <w:rPr>
          <w:rFonts w:ascii="Verdana" w:hAnsi="Verdana" w:cs="Arial"/>
          <w:bCs/>
          <w:sz w:val="18"/>
          <w:szCs w:val="18"/>
        </w:rPr>
        <w:t>Award</w:t>
      </w:r>
      <w:proofErr w:type="spellEnd"/>
      <w:r w:rsidR="00F24E56">
        <w:rPr>
          <w:rFonts w:ascii="Verdana" w:hAnsi="Verdana" w:cs="Arial"/>
          <w:bCs/>
          <w:sz w:val="18"/>
          <w:szCs w:val="18"/>
        </w:rPr>
        <w:t xml:space="preserve"> </w:t>
      </w:r>
      <w:r w:rsidR="00B246E8">
        <w:rPr>
          <w:rFonts w:ascii="Verdana" w:hAnsi="Verdana" w:cs="Arial"/>
          <w:bCs/>
          <w:sz w:val="18"/>
          <w:szCs w:val="18"/>
        </w:rPr>
        <w:t xml:space="preserve">nominovány </w:t>
      </w:r>
      <w:hyperlink r:id="rId27" w:history="1">
        <w:proofErr w:type="spellStart"/>
        <w:r w:rsidR="00B246E8" w:rsidRPr="00EC0901">
          <w:rPr>
            <w:rStyle w:val="Hypertextovodkaz"/>
            <w:rFonts w:ascii="Verdana" w:hAnsi="Verdana" w:cs="Arial"/>
            <w:bCs/>
            <w:sz w:val="18"/>
            <w:szCs w:val="18"/>
          </w:rPr>
          <w:t>Archeopark</w:t>
        </w:r>
        <w:proofErr w:type="spellEnd"/>
        <w:r w:rsidR="00B246E8" w:rsidRPr="00EC0901">
          <w:rPr>
            <w:rStyle w:val="Hypertextovodkaz"/>
            <w:rFonts w:ascii="Verdana" w:hAnsi="Verdana" w:cs="Arial"/>
            <w:bCs/>
            <w:sz w:val="18"/>
            <w:szCs w:val="18"/>
          </w:rPr>
          <w:t xml:space="preserve"> Pavlov</w:t>
        </w:r>
      </w:hyperlink>
      <w:r w:rsidR="00B246E8">
        <w:rPr>
          <w:rFonts w:ascii="Verdana" w:hAnsi="Verdana" w:cs="Arial"/>
          <w:bCs/>
          <w:sz w:val="18"/>
          <w:szCs w:val="18"/>
        </w:rPr>
        <w:t xml:space="preserve"> </w:t>
      </w:r>
      <w:r w:rsidR="00EC0901">
        <w:rPr>
          <w:rFonts w:ascii="Verdana" w:hAnsi="Verdana" w:cs="Arial"/>
          <w:bCs/>
          <w:sz w:val="18"/>
          <w:szCs w:val="18"/>
        </w:rPr>
        <w:t xml:space="preserve">/ </w:t>
      </w:r>
      <w:r w:rsidR="00EC0901" w:rsidRPr="00EC0901">
        <w:rPr>
          <w:rFonts w:ascii="Verdana" w:hAnsi="Verdana" w:cs="Arial"/>
          <w:bCs/>
          <w:sz w:val="18"/>
          <w:szCs w:val="18"/>
        </w:rPr>
        <w:t>Architektonická kancelář Radko Květ</w:t>
      </w:r>
      <w:r w:rsidR="00B246E8">
        <w:rPr>
          <w:rFonts w:ascii="Verdana" w:hAnsi="Verdana" w:cs="Arial"/>
          <w:bCs/>
          <w:sz w:val="18"/>
          <w:szCs w:val="18"/>
        </w:rPr>
        <w:t xml:space="preserve">, </w:t>
      </w:r>
      <w:hyperlink r:id="rId28" w:history="1">
        <w:r w:rsidR="00B246E8" w:rsidRPr="00EC0901">
          <w:rPr>
            <w:rStyle w:val="Hypertextovodkaz"/>
            <w:rFonts w:ascii="Verdana" w:hAnsi="Verdana" w:cs="Arial"/>
            <w:bCs/>
            <w:sz w:val="18"/>
            <w:szCs w:val="18"/>
          </w:rPr>
          <w:t>Dům v sadu v Praze</w:t>
        </w:r>
        <w:r w:rsidR="00EC0901" w:rsidRPr="00EC0901">
          <w:rPr>
            <w:rStyle w:val="Hypertextovodkaz"/>
            <w:rFonts w:ascii="Verdana" w:hAnsi="Verdana" w:cs="Arial"/>
            <w:bCs/>
            <w:sz w:val="18"/>
            <w:szCs w:val="18"/>
          </w:rPr>
          <w:t>-Kyjích</w:t>
        </w:r>
      </w:hyperlink>
      <w:r w:rsidR="00B246E8">
        <w:rPr>
          <w:rFonts w:ascii="Verdana" w:hAnsi="Verdana" w:cs="Arial"/>
          <w:bCs/>
          <w:sz w:val="18"/>
          <w:szCs w:val="18"/>
        </w:rPr>
        <w:t xml:space="preserve"> </w:t>
      </w:r>
      <w:r w:rsidR="00EC0901">
        <w:rPr>
          <w:rFonts w:ascii="Verdana" w:hAnsi="Verdana" w:cs="Arial"/>
          <w:bCs/>
          <w:sz w:val="18"/>
          <w:szCs w:val="18"/>
        </w:rPr>
        <w:t>/ Šépka architekti</w:t>
      </w:r>
      <w:r w:rsidR="00B246E8">
        <w:rPr>
          <w:rFonts w:ascii="Verdana" w:hAnsi="Verdana" w:cs="Arial"/>
          <w:bCs/>
          <w:sz w:val="18"/>
          <w:szCs w:val="18"/>
        </w:rPr>
        <w:t xml:space="preserve"> či </w:t>
      </w:r>
      <w:hyperlink r:id="rId29" w:history="1">
        <w:r w:rsidR="00B246E8" w:rsidRPr="00EC0901">
          <w:rPr>
            <w:rStyle w:val="Hypertextovodkaz"/>
            <w:rFonts w:ascii="Verdana" w:hAnsi="Verdana" w:cs="Arial"/>
            <w:bCs/>
            <w:sz w:val="18"/>
            <w:szCs w:val="18"/>
          </w:rPr>
          <w:t>Komunitní centrum Máj v Českých Budějovicích</w:t>
        </w:r>
      </w:hyperlink>
      <w:r w:rsidR="00EC0901">
        <w:rPr>
          <w:rFonts w:ascii="Verdana" w:hAnsi="Verdana" w:cs="Arial"/>
          <w:bCs/>
          <w:sz w:val="18"/>
          <w:szCs w:val="18"/>
        </w:rPr>
        <w:t xml:space="preserve"> / SLLA Architects</w:t>
      </w:r>
      <w:r w:rsidR="00B246E8">
        <w:rPr>
          <w:rFonts w:ascii="Verdana" w:hAnsi="Verdana" w:cs="Arial"/>
          <w:bCs/>
          <w:sz w:val="18"/>
          <w:szCs w:val="18"/>
        </w:rPr>
        <w:t xml:space="preserve">. </w:t>
      </w:r>
    </w:p>
    <w:p w:rsidR="00DC5AB5" w:rsidRDefault="00DC5AB5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8"/>
          <w:szCs w:val="18"/>
          <w:highlight w:val="yellow"/>
          <w:u w:val="single"/>
        </w:rPr>
      </w:pPr>
    </w:p>
    <w:p w:rsidR="00283B62" w:rsidRPr="00400A9D" w:rsidRDefault="00283B62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Cs/>
          <w:sz w:val="18"/>
          <w:szCs w:val="18"/>
        </w:rPr>
      </w:pPr>
      <w:r w:rsidRPr="00400A9D">
        <w:rPr>
          <w:rFonts w:ascii="Verdana" w:hAnsi="Verdana" w:cs="Arial"/>
          <w:b/>
          <w:bCs/>
          <w:sz w:val="18"/>
          <w:szCs w:val="18"/>
          <w:u w:val="single"/>
        </w:rPr>
        <w:t>Díla přihlašovali sami architekti i nominovali odborníci</w:t>
      </w:r>
    </w:p>
    <w:p w:rsidR="003F622D" w:rsidRDefault="003F622D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Cs/>
          <w:sz w:val="18"/>
          <w:szCs w:val="18"/>
        </w:rPr>
      </w:pPr>
    </w:p>
    <w:p w:rsidR="00DF0F98" w:rsidRPr="00DF0F98" w:rsidRDefault="00400A9D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Cs/>
          <w:sz w:val="18"/>
          <w:szCs w:val="18"/>
        </w:rPr>
      </w:pPr>
      <w:r w:rsidRPr="00400A9D">
        <w:rPr>
          <w:rFonts w:ascii="Verdana" w:hAnsi="Verdana" w:cs="Arial"/>
          <w:bCs/>
          <w:sz w:val="18"/>
          <w:szCs w:val="18"/>
        </w:rPr>
        <w:t>Své práce</w:t>
      </w:r>
      <w:r w:rsidR="00283B62" w:rsidRPr="00400A9D">
        <w:rPr>
          <w:rFonts w:ascii="Verdana" w:hAnsi="Verdana" w:cs="Arial"/>
          <w:bCs/>
          <w:sz w:val="18"/>
          <w:szCs w:val="18"/>
        </w:rPr>
        <w:t xml:space="preserve"> mohli do soutěže přihlásit jak sami autoři, tak </w:t>
      </w:r>
      <w:r w:rsidR="00AF486D" w:rsidRPr="00400A9D">
        <w:rPr>
          <w:rFonts w:ascii="Verdana" w:hAnsi="Verdana" w:cs="Arial"/>
          <w:bCs/>
          <w:sz w:val="18"/>
          <w:szCs w:val="18"/>
        </w:rPr>
        <w:t xml:space="preserve">jejich přihlášení </w:t>
      </w:r>
      <w:r w:rsidR="00283B62" w:rsidRPr="00400A9D">
        <w:rPr>
          <w:rFonts w:ascii="Verdana" w:hAnsi="Verdana" w:cs="Arial"/>
          <w:bCs/>
          <w:sz w:val="18"/>
          <w:szCs w:val="18"/>
        </w:rPr>
        <w:t>mohl</w:t>
      </w:r>
      <w:r w:rsidR="00744BC3" w:rsidRPr="00400A9D">
        <w:rPr>
          <w:rFonts w:ascii="Verdana" w:hAnsi="Verdana" w:cs="Arial"/>
          <w:bCs/>
          <w:sz w:val="18"/>
          <w:szCs w:val="18"/>
        </w:rPr>
        <w:t>o</w:t>
      </w:r>
      <w:r w:rsidR="00283B62" w:rsidRPr="00400A9D">
        <w:rPr>
          <w:rFonts w:ascii="Verdana" w:hAnsi="Verdana" w:cs="Arial"/>
          <w:bCs/>
          <w:sz w:val="18"/>
          <w:szCs w:val="18"/>
        </w:rPr>
        <w:t xml:space="preserve"> být </w:t>
      </w:r>
      <w:r w:rsidR="00013A1E" w:rsidRPr="00400A9D">
        <w:rPr>
          <w:rFonts w:ascii="Verdana" w:hAnsi="Verdana" w:cs="Arial"/>
          <w:bCs/>
          <w:sz w:val="18"/>
          <w:szCs w:val="18"/>
        </w:rPr>
        <w:t xml:space="preserve">iniciováno </w:t>
      </w:r>
      <w:r w:rsidR="00283B62" w:rsidRPr="00400A9D">
        <w:rPr>
          <w:rFonts w:ascii="Verdana" w:hAnsi="Verdana" w:cs="Arial"/>
          <w:bCs/>
          <w:sz w:val="18"/>
          <w:szCs w:val="18"/>
        </w:rPr>
        <w:t xml:space="preserve">členy </w:t>
      </w:r>
      <w:hyperlink r:id="rId30" w:history="1">
        <w:r w:rsidR="00283B62" w:rsidRPr="005377DC">
          <w:rPr>
            <w:rStyle w:val="Hypertextovodkaz"/>
            <w:rFonts w:ascii="Verdana" w:hAnsi="Verdana" w:cs="Arial"/>
            <w:bCs/>
            <w:sz w:val="18"/>
            <w:szCs w:val="18"/>
          </w:rPr>
          <w:t>Akademie České ceny za architekturu</w:t>
        </w:r>
      </w:hyperlink>
      <w:r w:rsidR="00283B62" w:rsidRPr="00400A9D">
        <w:rPr>
          <w:rFonts w:ascii="Verdana" w:hAnsi="Verdana" w:cs="Arial"/>
          <w:bCs/>
          <w:sz w:val="18"/>
          <w:szCs w:val="18"/>
        </w:rPr>
        <w:t>, která je složena z</w:t>
      </w:r>
      <w:r w:rsidRPr="00400A9D">
        <w:rPr>
          <w:rFonts w:ascii="Verdana" w:hAnsi="Verdana" w:cs="Arial"/>
          <w:bCs/>
          <w:sz w:val="18"/>
          <w:szCs w:val="18"/>
        </w:rPr>
        <w:t xml:space="preserve"> více </w:t>
      </w:r>
      <w:r w:rsidR="005377DC">
        <w:rPr>
          <w:rFonts w:ascii="Verdana" w:hAnsi="Verdana" w:cs="Arial"/>
          <w:bCs/>
          <w:sz w:val="18"/>
          <w:szCs w:val="18"/>
        </w:rPr>
        <w:t>než 300 českých architektů a</w:t>
      </w:r>
      <w:r w:rsidRPr="00400A9D">
        <w:rPr>
          <w:rFonts w:ascii="Verdana" w:hAnsi="Verdana" w:cs="Arial"/>
          <w:bCs/>
          <w:sz w:val="18"/>
          <w:szCs w:val="18"/>
        </w:rPr>
        <w:t xml:space="preserve"> </w:t>
      </w:r>
      <w:r w:rsidR="00283B62" w:rsidRPr="00400A9D">
        <w:rPr>
          <w:rFonts w:ascii="Verdana" w:hAnsi="Verdana" w:cs="Arial"/>
          <w:bCs/>
          <w:sz w:val="18"/>
          <w:szCs w:val="18"/>
        </w:rPr>
        <w:t>dalších</w:t>
      </w:r>
      <w:r w:rsidR="00013A1E" w:rsidRPr="00400A9D">
        <w:rPr>
          <w:rFonts w:ascii="Verdana" w:hAnsi="Verdana" w:cs="Arial"/>
          <w:bCs/>
          <w:sz w:val="18"/>
          <w:szCs w:val="18"/>
        </w:rPr>
        <w:t xml:space="preserve"> odborníků</w:t>
      </w:r>
      <w:r w:rsidR="00EC0059" w:rsidRPr="00400A9D">
        <w:rPr>
          <w:rFonts w:ascii="Verdana" w:hAnsi="Verdana" w:cs="Arial"/>
          <w:bCs/>
          <w:sz w:val="18"/>
          <w:szCs w:val="18"/>
        </w:rPr>
        <w:t xml:space="preserve"> a osobností</w:t>
      </w:r>
      <w:r w:rsidR="00A017A6" w:rsidRPr="00400A9D">
        <w:rPr>
          <w:rFonts w:ascii="Verdana" w:hAnsi="Verdana" w:cs="Arial"/>
          <w:bCs/>
          <w:sz w:val="18"/>
          <w:szCs w:val="18"/>
        </w:rPr>
        <w:t xml:space="preserve"> spojených s oborem</w:t>
      </w:r>
      <w:r w:rsidR="00283B62" w:rsidRPr="00400A9D">
        <w:rPr>
          <w:rFonts w:ascii="Verdana" w:hAnsi="Verdana" w:cs="Arial"/>
          <w:bCs/>
          <w:sz w:val="18"/>
          <w:szCs w:val="18"/>
        </w:rPr>
        <w:t xml:space="preserve">. </w:t>
      </w:r>
      <w:r w:rsidR="00F24E56">
        <w:rPr>
          <w:rFonts w:ascii="Verdana" w:hAnsi="Verdana" w:cs="Arial"/>
          <w:bCs/>
          <w:sz w:val="18"/>
          <w:szCs w:val="18"/>
        </w:rPr>
        <w:t>Na základě tipů od akademiků architekti do České ceny za architekturu přihlásili celkem</w:t>
      </w:r>
      <w:r w:rsidR="00283B62" w:rsidRPr="00400A9D">
        <w:rPr>
          <w:rFonts w:ascii="Verdana" w:hAnsi="Verdana" w:cs="Arial"/>
          <w:bCs/>
          <w:sz w:val="18"/>
          <w:szCs w:val="18"/>
        </w:rPr>
        <w:t xml:space="preserve"> </w:t>
      </w:r>
      <w:r w:rsidRPr="00400A9D">
        <w:rPr>
          <w:rFonts w:ascii="Verdana" w:hAnsi="Verdana" w:cs="Arial"/>
          <w:bCs/>
          <w:sz w:val="18"/>
          <w:szCs w:val="18"/>
        </w:rPr>
        <w:t>56</w:t>
      </w:r>
      <w:r w:rsidR="00283B62" w:rsidRPr="00400A9D">
        <w:rPr>
          <w:rFonts w:ascii="Verdana" w:hAnsi="Verdana" w:cs="Arial"/>
          <w:bCs/>
          <w:sz w:val="18"/>
          <w:szCs w:val="18"/>
        </w:rPr>
        <w:t xml:space="preserve"> děl</w:t>
      </w:r>
      <w:r w:rsidR="00F24E56">
        <w:rPr>
          <w:rFonts w:ascii="Verdana" w:hAnsi="Verdana" w:cs="Arial"/>
          <w:bCs/>
          <w:sz w:val="18"/>
          <w:szCs w:val="18"/>
        </w:rPr>
        <w:t xml:space="preserve">. </w:t>
      </w:r>
      <w:r w:rsidR="00283B62" w:rsidRPr="00400A9D">
        <w:rPr>
          <w:rFonts w:ascii="Verdana" w:hAnsi="Verdana" w:cs="Arial"/>
          <w:bCs/>
          <w:sz w:val="18"/>
          <w:szCs w:val="18"/>
        </w:rPr>
        <w:t xml:space="preserve">Elektronickou evidencí vznikl katalog soutěže, který je volně přístupný na </w:t>
      </w:r>
      <w:hyperlink r:id="rId31" w:history="1">
        <w:r w:rsidR="00283B62" w:rsidRPr="005377DC">
          <w:rPr>
            <w:rStyle w:val="Hypertextovodkaz"/>
            <w:rFonts w:ascii="Verdana" w:hAnsi="Verdana" w:cs="Arial"/>
            <w:bCs/>
            <w:sz w:val="18"/>
            <w:szCs w:val="18"/>
          </w:rPr>
          <w:t>webu soutěžní přehlídky</w:t>
        </w:r>
      </w:hyperlink>
      <w:r w:rsidR="00283B62" w:rsidRPr="00400A9D">
        <w:rPr>
          <w:rFonts w:ascii="Verdana" w:hAnsi="Verdana" w:cs="Arial"/>
          <w:bCs/>
          <w:sz w:val="18"/>
          <w:szCs w:val="18"/>
        </w:rPr>
        <w:t xml:space="preserve">. </w:t>
      </w:r>
      <w:r w:rsidR="007F1E29" w:rsidRPr="00400A9D">
        <w:rPr>
          <w:rFonts w:ascii="Verdana" w:hAnsi="Verdana" w:cs="Arial"/>
          <w:bCs/>
          <w:sz w:val="18"/>
          <w:szCs w:val="18"/>
        </w:rPr>
        <w:t>Všechna přihl</w:t>
      </w:r>
      <w:r w:rsidR="005377DC">
        <w:rPr>
          <w:rFonts w:ascii="Verdana" w:hAnsi="Verdana" w:cs="Arial"/>
          <w:bCs/>
          <w:sz w:val="18"/>
          <w:szCs w:val="18"/>
        </w:rPr>
        <w:t xml:space="preserve">ášená díla budou dále prezentována </w:t>
      </w:r>
      <w:r w:rsidR="007F1E29" w:rsidRPr="00400A9D">
        <w:rPr>
          <w:rFonts w:ascii="Verdana" w:hAnsi="Verdana" w:cs="Arial"/>
          <w:bCs/>
          <w:sz w:val="18"/>
          <w:szCs w:val="18"/>
        </w:rPr>
        <w:t>v tištěné</w:t>
      </w:r>
      <w:r w:rsidR="00283B62" w:rsidRPr="00400A9D">
        <w:rPr>
          <w:rFonts w:ascii="Verdana" w:hAnsi="Verdana" w:cs="Arial"/>
          <w:bCs/>
          <w:sz w:val="18"/>
          <w:szCs w:val="18"/>
        </w:rPr>
        <w:t xml:space="preserve"> </w:t>
      </w:r>
      <w:r w:rsidR="007F1E29" w:rsidRPr="00400A9D">
        <w:rPr>
          <w:rFonts w:ascii="Verdana" w:hAnsi="Verdana" w:cs="Arial"/>
          <w:bCs/>
          <w:sz w:val="18"/>
          <w:szCs w:val="18"/>
        </w:rPr>
        <w:t xml:space="preserve">formě v rámci </w:t>
      </w:r>
      <w:hyperlink r:id="rId32" w:history="1">
        <w:r w:rsidR="007F1E29" w:rsidRPr="00400A9D">
          <w:rPr>
            <w:rStyle w:val="Hypertextovodkaz"/>
            <w:rFonts w:ascii="Verdana" w:hAnsi="Verdana" w:cs="Arial"/>
            <w:bCs/>
            <w:sz w:val="18"/>
            <w:szCs w:val="18"/>
          </w:rPr>
          <w:t>Bulletinu ČKA</w:t>
        </w:r>
      </w:hyperlink>
      <w:r w:rsidR="007F1E29" w:rsidRPr="00400A9D">
        <w:rPr>
          <w:rFonts w:ascii="Verdana" w:hAnsi="Verdana" w:cs="Arial"/>
          <w:bCs/>
          <w:sz w:val="18"/>
          <w:szCs w:val="18"/>
        </w:rPr>
        <w:t xml:space="preserve">. Podrobnější seznámení s jednotlivými projekty přinese </w:t>
      </w:r>
      <w:r w:rsidR="00283B62" w:rsidRPr="00400A9D">
        <w:rPr>
          <w:rFonts w:ascii="Verdana" w:hAnsi="Verdana" w:cs="Arial"/>
          <w:bCs/>
          <w:sz w:val="18"/>
          <w:szCs w:val="18"/>
        </w:rPr>
        <w:t xml:space="preserve">katalog </w:t>
      </w:r>
      <w:r w:rsidR="00016DD7" w:rsidRPr="00400A9D">
        <w:rPr>
          <w:rFonts w:ascii="Verdana" w:hAnsi="Verdana" w:cs="Arial"/>
          <w:bCs/>
          <w:sz w:val="18"/>
          <w:szCs w:val="18"/>
        </w:rPr>
        <w:t xml:space="preserve">nominovaných projektů </w:t>
      </w:r>
      <w:r w:rsidR="005377DC">
        <w:rPr>
          <w:rFonts w:ascii="Verdana" w:hAnsi="Verdana" w:cs="Arial"/>
          <w:bCs/>
          <w:sz w:val="18"/>
          <w:szCs w:val="18"/>
        </w:rPr>
        <w:t xml:space="preserve">a následné </w:t>
      </w:r>
      <w:r>
        <w:rPr>
          <w:rFonts w:ascii="Verdana" w:hAnsi="Verdana" w:cs="Arial"/>
          <w:bCs/>
          <w:sz w:val="18"/>
          <w:szCs w:val="18"/>
        </w:rPr>
        <w:t>výstavy</w:t>
      </w:r>
      <w:r w:rsidR="005377DC">
        <w:rPr>
          <w:rFonts w:ascii="Verdana" w:hAnsi="Verdana" w:cs="Arial"/>
          <w:bCs/>
          <w:sz w:val="18"/>
          <w:szCs w:val="18"/>
        </w:rPr>
        <w:t xml:space="preserve"> v Praze, Brně a dalších regionech ČR</w:t>
      </w:r>
      <w:r w:rsidR="00DF0F98" w:rsidRPr="00400A9D">
        <w:rPr>
          <w:rFonts w:ascii="Verdana" w:hAnsi="Verdana" w:cs="Arial"/>
          <w:bCs/>
          <w:sz w:val="18"/>
          <w:szCs w:val="18"/>
        </w:rPr>
        <w:t>.</w:t>
      </w:r>
      <w:r w:rsidR="009A16F8" w:rsidRPr="00DF0F98">
        <w:rPr>
          <w:rFonts w:ascii="Verdana" w:hAnsi="Verdana" w:cs="Arial"/>
          <w:bCs/>
          <w:sz w:val="18"/>
          <w:szCs w:val="18"/>
        </w:rPr>
        <w:t xml:space="preserve"> </w:t>
      </w:r>
      <w:r w:rsidR="00AF486D">
        <w:rPr>
          <w:rFonts w:ascii="Verdana" w:hAnsi="Verdana" w:cs="Arial"/>
          <w:bCs/>
          <w:sz w:val="18"/>
          <w:szCs w:val="18"/>
        </w:rPr>
        <w:t xml:space="preserve"> </w:t>
      </w:r>
    </w:p>
    <w:p w:rsidR="00AF486D" w:rsidRDefault="00AF486D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8"/>
          <w:szCs w:val="18"/>
          <w:u w:val="single"/>
        </w:rPr>
      </w:pPr>
    </w:p>
    <w:p w:rsidR="00283B62" w:rsidRDefault="00283B62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i/>
          <w:sz w:val="18"/>
          <w:szCs w:val="18"/>
        </w:rPr>
      </w:pPr>
      <w:r w:rsidRPr="00DF0F98">
        <w:rPr>
          <w:rFonts w:ascii="Verdana" w:hAnsi="Verdana" w:cs="Arial"/>
          <w:b/>
          <w:bCs/>
          <w:i/>
          <w:sz w:val="18"/>
          <w:szCs w:val="18"/>
        </w:rPr>
        <w:t>Více o České ceně za architekturu najdete na</w:t>
      </w:r>
      <w:r w:rsidR="00981312" w:rsidRPr="00DF0F98">
        <w:rPr>
          <w:rFonts w:ascii="Verdana" w:hAnsi="Verdana" w:cs="Arial"/>
          <w:b/>
          <w:bCs/>
          <w:i/>
          <w:sz w:val="18"/>
          <w:szCs w:val="18"/>
        </w:rPr>
        <w:t xml:space="preserve"> </w:t>
      </w:r>
      <w:hyperlink r:id="rId33" w:history="1">
        <w:r w:rsidR="00981312" w:rsidRPr="00DF0F98">
          <w:rPr>
            <w:rStyle w:val="Hypertextovodkaz"/>
            <w:rFonts w:ascii="Verdana" w:hAnsi="Verdana" w:cs="Arial"/>
            <w:b/>
            <w:bCs/>
            <w:i/>
            <w:sz w:val="18"/>
            <w:szCs w:val="18"/>
          </w:rPr>
          <w:t>www.ceskacenazaarchitekturu.cz</w:t>
        </w:r>
      </w:hyperlink>
      <w:r w:rsidR="00981312" w:rsidRPr="00DF0F98">
        <w:rPr>
          <w:rFonts w:ascii="Verdana" w:hAnsi="Verdana" w:cs="Arial"/>
          <w:b/>
          <w:bCs/>
          <w:i/>
          <w:sz w:val="18"/>
          <w:szCs w:val="18"/>
        </w:rPr>
        <w:t xml:space="preserve"> </w:t>
      </w:r>
      <w:r w:rsidRPr="00DF0F98">
        <w:rPr>
          <w:rFonts w:ascii="Verdana" w:hAnsi="Verdana" w:cs="Arial"/>
          <w:b/>
          <w:bCs/>
          <w:i/>
          <w:sz w:val="18"/>
          <w:szCs w:val="18"/>
        </w:rPr>
        <w:t xml:space="preserve">a na </w:t>
      </w:r>
      <w:hyperlink r:id="rId34" w:history="1">
        <w:r w:rsidRPr="00DF0F98">
          <w:rPr>
            <w:rStyle w:val="Hypertextovodkaz"/>
            <w:rFonts w:ascii="Verdana" w:hAnsi="Verdana" w:cs="Arial"/>
            <w:b/>
            <w:bCs/>
            <w:i/>
            <w:sz w:val="18"/>
            <w:szCs w:val="18"/>
          </w:rPr>
          <w:t>Facebooku</w:t>
        </w:r>
      </w:hyperlink>
      <w:r w:rsidRPr="00DF0F98">
        <w:rPr>
          <w:rFonts w:ascii="Verdana" w:hAnsi="Verdana" w:cs="Arial"/>
          <w:b/>
          <w:bCs/>
          <w:i/>
          <w:sz w:val="18"/>
          <w:szCs w:val="18"/>
        </w:rPr>
        <w:t xml:space="preserve"> ceny. Na </w:t>
      </w:r>
      <w:r w:rsidR="00100893">
        <w:rPr>
          <w:rFonts w:ascii="Verdana" w:hAnsi="Verdana" w:cs="Arial"/>
          <w:b/>
          <w:bCs/>
          <w:i/>
          <w:sz w:val="18"/>
          <w:szCs w:val="18"/>
        </w:rPr>
        <w:t xml:space="preserve">webových </w:t>
      </w:r>
      <w:r w:rsidRPr="00DF0F98">
        <w:rPr>
          <w:rFonts w:ascii="Verdana" w:hAnsi="Verdana" w:cs="Arial"/>
          <w:b/>
          <w:bCs/>
          <w:i/>
          <w:sz w:val="18"/>
          <w:szCs w:val="18"/>
        </w:rPr>
        <w:t xml:space="preserve">stránkách lze již nyní prohlížet </w:t>
      </w:r>
      <w:hyperlink r:id="rId35" w:history="1">
        <w:r w:rsidRPr="00DF0F98">
          <w:rPr>
            <w:rStyle w:val="Hypertextovodkaz"/>
            <w:rFonts w:ascii="Verdana" w:hAnsi="Verdana" w:cs="Arial"/>
            <w:b/>
            <w:bCs/>
            <w:i/>
            <w:sz w:val="18"/>
            <w:szCs w:val="18"/>
          </w:rPr>
          <w:t>přihlášená díla</w:t>
        </w:r>
      </w:hyperlink>
      <w:r w:rsidRPr="00DF0F98">
        <w:rPr>
          <w:rFonts w:ascii="Verdana" w:hAnsi="Verdana" w:cs="Arial"/>
          <w:b/>
          <w:bCs/>
          <w:i/>
          <w:sz w:val="18"/>
          <w:szCs w:val="18"/>
        </w:rPr>
        <w:t>,</w:t>
      </w:r>
      <w:r w:rsidR="00E23C95">
        <w:rPr>
          <w:rFonts w:ascii="Verdana" w:hAnsi="Verdana" w:cs="Arial"/>
          <w:b/>
          <w:bCs/>
          <w:i/>
          <w:sz w:val="18"/>
          <w:szCs w:val="18"/>
        </w:rPr>
        <w:t xml:space="preserve"> dostupná je </w:t>
      </w:r>
      <w:r w:rsidR="00981312" w:rsidRPr="00DF0F98">
        <w:rPr>
          <w:rFonts w:ascii="Verdana" w:hAnsi="Verdana" w:cs="Arial"/>
          <w:b/>
          <w:bCs/>
          <w:i/>
          <w:sz w:val="18"/>
          <w:szCs w:val="18"/>
        </w:rPr>
        <w:t xml:space="preserve">i </w:t>
      </w:r>
      <w:hyperlink r:id="rId36" w:history="1">
        <w:r w:rsidR="00981312" w:rsidRPr="005377DC">
          <w:rPr>
            <w:rStyle w:val="Hypertextovodkaz"/>
            <w:rFonts w:ascii="Verdana" w:hAnsi="Verdana" w:cs="Arial"/>
            <w:b/>
            <w:bCs/>
            <w:i/>
            <w:sz w:val="18"/>
            <w:szCs w:val="18"/>
          </w:rPr>
          <w:t>interaktivní mapa</w:t>
        </w:r>
      </w:hyperlink>
      <w:r w:rsidR="00981312" w:rsidRPr="00DF0F98">
        <w:rPr>
          <w:rFonts w:ascii="Verdana" w:hAnsi="Verdana" w:cs="Arial"/>
          <w:b/>
          <w:bCs/>
          <w:i/>
          <w:sz w:val="18"/>
          <w:szCs w:val="18"/>
        </w:rPr>
        <w:t>, která představuje architekturu v jednotlivých regionech</w:t>
      </w:r>
      <w:r w:rsidR="00100893">
        <w:rPr>
          <w:rFonts w:ascii="Verdana" w:hAnsi="Verdana" w:cs="Arial"/>
          <w:b/>
          <w:bCs/>
          <w:i/>
          <w:sz w:val="18"/>
          <w:szCs w:val="18"/>
        </w:rPr>
        <w:t>,</w:t>
      </w:r>
      <w:r w:rsidR="00981312" w:rsidRPr="00DF0F98">
        <w:rPr>
          <w:rFonts w:ascii="Verdana" w:hAnsi="Verdana" w:cs="Arial"/>
          <w:b/>
          <w:bCs/>
          <w:i/>
          <w:sz w:val="18"/>
          <w:szCs w:val="18"/>
        </w:rPr>
        <w:t xml:space="preserve"> a podporuje tak základní myšlenku ceny, a sice podporu architektury v rámci celé ČR. Z</w:t>
      </w:r>
      <w:r w:rsidRPr="00DF0F98">
        <w:rPr>
          <w:rFonts w:ascii="Verdana" w:hAnsi="Verdana" w:cs="Arial"/>
          <w:b/>
          <w:bCs/>
          <w:i/>
          <w:sz w:val="18"/>
          <w:szCs w:val="18"/>
        </w:rPr>
        <w:t>ískat</w:t>
      </w:r>
      <w:r w:rsidR="00981312" w:rsidRPr="00DF0F98">
        <w:rPr>
          <w:rFonts w:ascii="Verdana" w:hAnsi="Verdana" w:cs="Arial"/>
          <w:b/>
          <w:bCs/>
          <w:i/>
          <w:sz w:val="18"/>
          <w:szCs w:val="18"/>
        </w:rPr>
        <w:t xml:space="preserve"> zde rovněž můžete</w:t>
      </w:r>
      <w:r w:rsidRPr="00DF0F98">
        <w:rPr>
          <w:rFonts w:ascii="Verdana" w:hAnsi="Verdana" w:cs="Arial"/>
          <w:b/>
          <w:bCs/>
          <w:i/>
          <w:sz w:val="18"/>
          <w:szCs w:val="18"/>
        </w:rPr>
        <w:t xml:space="preserve"> informace o složení Akademie ČCA, </w:t>
      </w:r>
      <w:hyperlink r:id="rId37" w:history="1">
        <w:r w:rsidRPr="00DF0F98">
          <w:rPr>
            <w:rStyle w:val="Hypertextovodkaz"/>
            <w:rFonts w:ascii="Verdana" w:hAnsi="Verdana" w:cs="Arial"/>
            <w:b/>
            <w:bCs/>
            <w:i/>
            <w:sz w:val="18"/>
            <w:szCs w:val="18"/>
          </w:rPr>
          <w:t>statutu soutěže</w:t>
        </w:r>
      </w:hyperlink>
      <w:r w:rsidRPr="00DF0F98">
        <w:rPr>
          <w:rFonts w:ascii="Verdana" w:hAnsi="Verdana" w:cs="Arial"/>
          <w:b/>
          <w:bCs/>
          <w:i/>
          <w:sz w:val="18"/>
          <w:szCs w:val="18"/>
        </w:rPr>
        <w:t xml:space="preserve"> atd.</w:t>
      </w:r>
    </w:p>
    <w:p w:rsidR="00100893" w:rsidRDefault="00100893" w:rsidP="0069161E">
      <w:pPr>
        <w:pStyle w:val="Normlnweb"/>
        <w:shd w:val="clear" w:color="auto" w:fill="FFFFFF"/>
        <w:spacing w:before="0" w:beforeAutospacing="0" w:after="0" w:afterAutospacing="0" w:line="312" w:lineRule="auto"/>
        <w:jc w:val="both"/>
        <w:rPr>
          <w:rFonts w:ascii="Verdana" w:hAnsi="Verdana" w:cs="Arial"/>
          <w:b/>
          <w:bCs/>
          <w:sz w:val="18"/>
          <w:szCs w:val="18"/>
        </w:rPr>
      </w:pPr>
      <w:bookmarkStart w:id="0" w:name="_GoBack"/>
      <w:bookmarkEnd w:id="0"/>
    </w:p>
    <w:sectPr w:rsidR="00100893" w:rsidSect="00115931">
      <w:headerReference w:type="default" r:id="rId3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BFC" w:rsidRDefault="00007BFC">
      <w:pPr>
        <w:spacing w:after="0" w:line="240" w:lineRule="auto"/>
      </w:pPr>
      <w:r>
        <w:separator/>
      </w:r>
    </w:p>
  </w:endnote>
  <w:endnote w:type="continuationSeparator" w:id="0">
    <w:p w:rsidR="00007BFC" w:rsidRDefault="00007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BFC" w:rsidRDefault="00007BFC">
      <w:pPr>
        <w:spacing w:after="0" w:line="240" w:lineRule="auto"/>
      </w:pPr>
      <w:r>
        <w:separator/>
      </w:r>
    </w:p>
  </w:footnote>
  <w:footnote w:type="continuationSeparator" w:id="0">
    <w:p w:rsidR="00007BFC" w:rsidRDefault="00007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2CA5" w:rsidRDefault="00BC1856">
    <w:pPr>
      <w:pStyle w:val="Zhlav"/>
    </w:pPr>
    <w:r w:rsidRPr="00BC1856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-329642</wp:posOffset>
          </wp:positionV>
          <wp:extent cx="7049770" cy="778510"/>
          <wp:effectExtent l="0" t="0" r="0" b="2540"/>
          <wp:wrapTight wrapText="bothSides">
            <wp:wrapPolygon edited="0">
              <wp:start x="0" y="0"/>
              <wp:lineTo x="0" y="21142"/>
              <wp:lineTo x="21538" y="21142"/>
              <wp:lineTo x="21538" y="0"/>
              <wp:lineTo x="0" y="0"/>
            </wp:wrapPolygon>
          </wp:wrapTight>
          <wp:docPr id="2" name="Obrázek 2" descr="M:\users\Zuzana_Hošková\Cena za architeturu\logo a vizuály\cka-cca-logo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users\Zuzana_Hošková\Cena za architeturu\logo a vizuály\cka-cca-logo-page-0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9191" b="45177"/>
                  <a:stretch/>
                </pic:blipFill>
                <pic:spPr bwMode="auto">
                  <a:xfrm>
                    <a:off x="0" y="0"/>
                    <a:ext cx="704977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66CFE"/>
    <w:multiLevelType w:val="hybridMultilevel"/>
    <w:tmpl w:val="7F9C1C80"/>
    <w:lvl w:ilvl="0" w:tplc="CD70FC24">
      <w:start w:val="12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5CD"/>
    <w:rsid w:val="00007BFC"/>
    <w:rsid w:val="00013A1E"/>
    <w:rsid w:val="00013ADF"/>
    <w:rsid w:val="00016DD7"/>
    <w:rsid w:val="00032025"/>
    <w:rsid w:val="00036936"/>
    <w:rsid w:val="0004674D"/>
    <w:rsid w:val="000748F5"/>
    <w:rsid w:val="000801A7"/>
    <w:rsid w:val="000A375C"/>
    <w:rsid w:val="000C680E"/>
    <w:rsid w:val="000C69A3"/>
    <w:rsid w:val="000D4F27"/>
    <w:rsid w:val="000E2E09"/>
    <w:rsid w:val="000E701A"/>
    <w:rsid w:val="000F5C7D"/>
    <w:rsid w:val="000F643D"/>
    <w:rsid w:val="00100893"/>
    <w:rsid w:val="0010239F"/>
    <w:rsid w:val="001059CA"/>
    <w:rsid w:val="00106A73"/>
    <w:rsid w:val="0010752F"/>
    <w:rsid w:val="00115931"/>
    <w:rsid w:val="001219DF"/>
    <w:rsid w:val="001237F1"/>
    <w:rsid w:val="00135A33"/>
    <w:rsid w:val="00141434"/>
    <w:rsid w:val="00151B34"/>
    <w:rsid w:val="00163FF6"/>
    <w:rsid w:val="00164487"/>
    <w:rsid w:val="00183301"/>
    <w:rsid w:val="001A1D6A"/>
    <w:rsid w:val="001A773A"/>
    <w:rsid w:val="001C0696"/>
    <w:rsid w:val="001C4A41"/>
    <w:rsid w:val="001D1937"/>
    <w:rsid w:val="001D26A7"/>
    <w:rsid w:val="001D7682"/>
    <w:rsid w:val="001E72B7"/>
    <w:rsid w:val="00212279"/>
    <w:rsid w:val="00217785"/>
    <w:rsid w:val="002223E3"/>
    <w:rsid w:val="00226F16"/>
    <w:rsid w:val="00227A0D"/>
    <w:rsid w:val="002326A9"/>
    <w:rsid w:val="00237E94"/>
    <w:rsid w:val="00240958"/>
    <w:rsid w:val="00242ED5"/>
    <w:rsid w:val="00256D89"/>
    <w:rsid w:val="00260389"/>
    <w:rsid w:val="002666E3"/>
    <w:rsid w:val="0027650F"/>
    <w:rsid w:val="00283B62"/>
    <w:rsid w:val="00284137"/>
    <w:rsid w:val="00286335"/>
    <w:rsid w:val="002A0B6C"/>
    <w:rsid w:val="002B1F0A"/>
    <w:rsid w:val="002B42BC"/>
    <w:rsid w:val="002D4271"/>
    <w:rsid w:val="002E718B"/>
    <w:rsid w:val="003250D7"/>
    <w:rsid w:val="0033637C"/>
    <w:rsid w:val="003443FF"/>
    <w:rsid w:val="00351F17"/>
    <w:rsid w:val="00354450"/>
    <w:rsid w:val="00355E38"/>
    <w:rsid w:val="0037487D"/>
    <w:rsid w:val="003750FD"/>
    <w:rsid w:val="00381FA6"/>
    <w:rsid w:val="00392E7D"/>
    <w:rsid w:val="003B2DA9"/>
    <w:rsid w:val="003F5CF0"/>
    <w:rsid w:val="003F622D"/>
    <w:rsid w:val="00400A9D"/>
    <w:rsid w:val="00402A4F"/>
    <w:rsid w:val="00405947"/>
    <w:rsid w:val="00431091"/>
    <w:rsid w:val="004527A0"/>
    <w:rsid w:val="00454A70"/>
    <w:rsid w:val="00455283"/>
    <w:rsid w:val="00455406"/>
    <w:rsid w:val="0047402E"/>
    <w:rsid w:val="00477161"/>
    <w:rsid w:val="0048073D"/>
    <w:rsid w:val="0049432E"/>
    <w:rsid w:val="004A1EA1"/>
    <w:rsid w:val="004A2830"/>
    <w:rsid w:val="004C76B6"/>
    <w:rsid w:val="004D6B2A"/>
    <w:rsid w:val="0053103D"/>
    <w:rsid w:val="005377DC"/>
    <w:rsid w:val="00551426"/>
    <w:rsid w:val="00554B46"/>
    <w:rsid w:val="005A0EEA"/>
    <w:rsid w:val="005A35CD"/>
    <w:rsid w:val="005B2FC7"/>
    <w:rsid w:val="005C26AA"/>
    <w:rsid w:val="005D607A"/>
    <w:rsid w:val="005F0656"/>
    <w:rsid w:val="005F3E98"/>
    <w:rsid w:val="005F595A"/>
    <w:rsid w:val="00612DE4"/>
    <w:rsid w:val="00627C48"/>
    <w:rsid w:val="00631DC9"/>
    <w:rsid w:val="00647655"/>
    <w:rsid w:val="00652EEA"/>
    <w:rsid w:val="00653A51"/>
    <w:rsid w:val="0068278E"/>
    <w:rsid w:val="00683876"/>
    <w:rsid w:val="0069161E"/>
    <w:rsid w:val="006A33E4"/>
    <w:rsid w:val="006A4E5E"/>
    <w:rsid w:val="006B7735"/>
    <w:rsid w:val="006D2FA9"/>
    <w:rsid w:val="006F542F"/>
    <w:rsid w:val="00705604"/>
    <w:rsid w:val="007117E3"/>
    <w:rsid w:val="00730888"/>
    <w:rsid w:val="00730BE4"/>
    <w:rsid w:val="00744BC3"/>
    <w:rsid w:val="00745F5C"/>
    <w:rsid w:val="00770A47"/>
    <w:rsid w:val="00791112"/>
    <w:rsid w:val="007A4E82"/>
    <w:rsid w:val="007B504B"/>
    <w:rsid w:val="007C1C42"/>
    <w:rsid w:val="007C78C8"/>
    <w:rsid w:val="007F1E29"/>
    <w:rsid w:val="007F7473"/>
    <w:rsid w:val="008032B9"/>
    <w:rsid w:val="00806CD5"/>
    <w:rsid w:val="00807126"/>
    <w:rsid w:val="00815B2F"/>
    <w:rsid w:val="00815D90"/>
    <w:rsid w:val="0083380E"/>
    <w:rsid w:val="00841D4A"/>
    <w:rsid w:val="00842592"/>
    <w:rsid w:val="008578BF"/>
    <w:rsid w:val="008769D3"/>
    <w:rsid w:val="00885C68"/>
    <w:rsid w:val="008927E3"/>
    <w:rsid w:val="00892F3A"/>
    <w:rsid w:val="008976A1"/>
    <w:rsid w:val="008B04E9"/>
    <w:rsid w:val="008E0139"/>
    <w:rsid w:val="00915511"/>
    <w:rsid w:val="00932EBD"/>
    <w:rsid w:val="00935832"/>
    <w:rsid w:val="00940AC0"/>
    <w:rsid w:val="0094435F"/>
    <w:rsid w:val="00981312"/>
    <w:rsid w:val="00987B5E"/>
    <w:rsid w:val="00993989"/>
    <w:rsid w:val="009A0657"/>
    <w:rsid w:val="009A16F8"/>
    <w:rsid w:val="009D1234"/>
    <w:rsid w:val="009E12DC"/>
    <w:rsid w:val="009E41C0"/>
    <w:rsid w:val="009E437C"/>
    <w:rsid w:val="009F6157"/>
    <w:rsid w:val="00A017A6"/>
    <w:rsid w:val="00A1566E"/>
    <w:rsid w:val="00A17633"/>
    <w:rsid w:val="00A35851"/>
    <w:rsid w:val="00A450A2"/>
    <w:rsid w:val="00A5739E"/>
    <w:rsid w:val="00A701C8"/>
    <w:rsid w:val="00A76220"/>
    <w:rsid w:val="00A95666"/>
    <w:rsid w:val="00AE0712"/>
    <w:rsid w:val="00AE600E"/>
    <w:rsid w:val="00AE6AB5"/>
    <w:rsid w:val="00AE7382"/>
    <w:rsid w:val="00AF486D"/>
    <w:rsid w:val="00B01E7C"/>
    <w:rsid w:val="00B246E8"/>
    <w:rsid w:val="00B329CD"/>
    <w:rsid w:val="00B716BF"/>
    <w:rsid w:val="00B71DEB"/>
    <w:rsid w:val="00BA7601"/>
    <w:rsid w:val="00BC1856"/>
    <w:rsid w:val="00BD0D66"/>
    <w:rsid w:val="00BE6433"/>
    <w:rsid w:val="00BF128D"/>
    <w:rsid w:val="00BF2336"/>
    <w:rsid w:val="00BF329A"/>
    <w:rsid w:val="00C233E4"/>
    <w:rsid w:val="00C30294"/>
    <w:rsid w:val="00C47F1F"/>
    <w:rsid w:val="00C654C1"/>
    <w:rsid w:val="00C92F5B"/>
    <w:rsid w:val="00C97884"/>
    <w:rsid w:val="00CB0BA0"/>
    <w:rsid w:val="00CC46F7"/>
    <w:rsid w:val="00CC6CAC"/>
    <w:rsid w:val="00CD48CC"/>
    <w:rsid w:val="00CE5C97"/>
    <w:rsid w:val="00CF4BA8"/>
    <w:rsid w:val="00D0362D"/>
    <w:rsid w:val="00D10B81"/>
    <w:rsid w:val="00D25222"/>
    <w:rsid w:val="00D373C2"/>
    <w:rsid w:val="00D473B3"/>
    <w:rsid w:val="00D75E37"/>
    <w:rsid w:val="00D9591F"/>
    <w:rsid w:val="00DA7C76"/>
    <w:rsid w:val="00DB01F4"/>
    <w:rsid w:val="00DC5AB5"/>
    <w:rsid w:val="00DF0F98"/>
    <w:rsid w:val="00E0233F"/>
    <w:rsid w:val="00E1790A"/>
    <w:rsid w:val="00E23C95"/>
    <w:rsid w:val="00E31690"/>
    <w:rsid w:val="00E50A63"/>
    <w:rsid w:val="00E51842"/>
    <w:rsid w:val="00E55658"/>
    <w:rsid w:val="00E67972"/>
    <w:rsid w:val="00E71F7B"/>
    <w:rsid w:val="00E84566"/>
    <w:rsid w:val="00E91A7B"/>
    <w:rsid w:val="00E931BF"/>
    <w:rsid w:val="00E960F2"/>
    <w:rsid w:val="00E96CB9"/>
    <w:rsid w:val="00EB4F8A"/>
    <w:rsid w:val="00EC0059"/>
    <w:rsid w:val="00EC0901"/>
    <w:rsid w:val="00F105D7"/>
    <w:rsid w:val="00F1085B"/>
    <w:rsid w:val="00F235D1"/>
    <w:rsid w:val="00F237A9"/>
    <w:rsid w:val="00F24E56"/>
    <w:rsid w:val="00F569C3"/>
    <w:rsid w:val="00FA0E56"/>
    <w:rsid w:val="00FA20E4"/>
    <w:rsid w:val="00FB3EA6"/>
    <w:rsid w:val="00FC16C7"/>
    <w:rsid w:val="00FF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A608E6-7173-44FA-956A-123A3949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5A35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A35CD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5A35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35CD"/>
  </w:style>
  <w:style w:type="paragraph" w:styleId="Normlnweb">
    <w:name w:val="Normal (Web)"/>
    <w:basedOn w:val="Normln"/>
    <w:uiPriority w:val="99"/>
    <w:unhideWhenUsed/>
    <w:rsid w:val="005A35C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5A35CD"/>
  </w:style>
  <w:style w:type="paragraph" w:styleId="Zkladntext">
    <w:name w:val="Body Text"/>
    <w:basedOn w:val="Normln"/>
    <w:link w:val="ZkladntextChar"/>
    <w:semiHidden/>
    <w:rsid w:val="005A35CD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semiHidden/>
    <w:rsid w:val="005A35CD"/>
    <w:rPr>
      <w:rFonts w:ascii="Arial" w:eastAsia="Times New Roman" w:hAnsi="Arial" w:cs="Times New Roman"/>
      <w:sz w:val="24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4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84137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730BE4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C18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C1856"/>
  </w:style>
  <w:style w:type="character" w:styleId="Sledovanodkaz">
    <w:name w:val="FollowedHyperlink"/>
    <w:basedOn w:val="Standardnpsmoodstavce"/>
    <w:uiPriority w:val="99"/>
    <w:semiHidden/>
    <w:unhideWhenUsed/>
    <w:rsid w:val="0010089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eskacenazaarchitekturu.cz/projekty/2016/klaster-novy-dvur/" TargetMode="External"/><Relationship Id="rId18" Type="http://schemas.openxmlformats.org/officeDocument/2006/relationships/hyperlink" Target="https://ceskacenazaarchitekturu.cz/projekty/2017/namesti-t-g-m-tabor/" TargetMode="External"/><Relationship Id="rId26" Type="http://schemas.openxmlformats.org/officeDocument/2006/relationships/hyperlink" Target="https://ceskacenazaarchitekturu.cz/projekty/2017/archeologicka-zakladna-mikulcice-2/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ceskacenazaarchitekturu.cz/projekty/2017/divadlo-na-orli-studentska-divadelni-scena-jamu-brno-2/" TargetMode="External"/><Relationship Id="rId34" Type="http://schemas.openxmlformats.org/officeDocument/2006/relationships/hyperlink" Target="https://www.facebook.com/CeskaCenaZaArchitekturu" TargetMode="External"/><Relationship Id="rId7" Type="http://schemas.openxmlformats.org/officeDocument/2006/relationships/hyperlink" Target="https://www.cka.cz/cs/pro-media/tiskove-zpravy-cka/ceska-cena-za-architekturu-vstupuje-do-druheho-rocniku" TargetMode="External"/><Relationship Id="rId12" Type="http://schemas.openxmlformats.org/officeDocument/2006/relationships/hyperlink" Target="https://ceskacenazaarchitekturu.cz/informace/mezinarodni-porota/" TargetMode="External"/><Relationship Id="rId17" Type="http://schemas.openxmlformats.org/officeDocument/2006/relationships/hyperlink" Target="https://www.cka.cz/cs/souteze" TargetMode="External"/><Relationship Id="rId25" Type="http://schemas.openxmlformats.org/officeDocument/2006/relationships/hyperlink" Target="https://ceskacenazaarchitekturu.cz/projekty/2017/chata-u-jezera/" TargetMode="External"/><Relationship Id="rId33" Type="http://schemas.openxmlformats.org/officeDocument/2006/relationships/hyperlink" Target="http://www.ceskacenazaarchitekturu.cz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ceskacenazaarchitekturu.cz/projekty/2017/rekonstrukce-severniho-kridla-jezuitske-koleje/" TargetMode="External"/><Relationship Id="rId20" Type="http://schemas.openxmlformats.org/officeDocument/2006/relationships/hyperlink" Target="https://ceskacenazaarchitekturu.cz/projekty/2017/rozhledna-hylacka-2/" TargetMode="External"/><Relationship Id="rId29" Type="http://schemas.openxmlformats.org/officeDocument/2006/relationships/hyperlink" Target="https://ceskacenazaarchitekturu.cz/projekty/2017/komunitni-centrum-maj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leriearchitektury.cz/" TargetMode="External"/><Relationship Id="rId24" Type="http://schemas.openxmlformats.org/officeDocument/2006/relationships/hyperlink" Target="https://ceskacenazaarchitekturu.cz/projekty/2017/radnice-a-knihovna-v-kardasove-recici/" TargetMode="External"/><Relationship Id="rId32" Type="http://schemas.openxmlformats.org/officeDocument/2006/relationships/hyperlink" Target="https://www.cka.cz/cs/cka/cinnost-komory/bulletin-CKA" TargetMode="External"/><Relationship Id="rId37" Type="http://schemas.openxmlformats.org/officeDocument/2006/relationships/hyperlink" Target="http://ceskacenazaarchitekturu.cz/statut/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ceskacenazaarchitekturu.cz/projekty/2017/zrizeni-musea-cirkevniho-umeni-plzenske-dieceze-v-ramci-revitalizace-objektu-frantiskanskeho-klastera-v-plzni/" TargetMode="External"/><Relationship Id="rId23" Type="http://schemas.openxmlformats.org/officeDocument/2006/relationships/hyperlink" Target="https://ceskacenazaarchitekturu.cz/projekty/2017/vodni-dum/" TargetMode="External"/><Relationship Id="rId28" Type="http://schemas.openxmlformats.org/officeDocument/2006/relationships/hyperlink" Target="https://ceskacenazaarchitekturu.cz/projekty/2017/dum-v-sadu/" TargetMode="External"/><Relationship Id="rId36" Type="http://schemas.openxmlformats.org/officeDocument/2006/relationships/hyperlink" Target="https://ceskacenazaarchitekturu.cz/projekty/2017/?map=true" TargetMode="External"/><Relationship Id="rId10" Type="http://schemas.openxmlformats.org/officeDocument/2006/relationships/hyperlink" Target="http://www.gjf.cz/" TargetMode="External"/><Relationship Id="rId19" Type="http://schemas.openxmlformats.org/officeDocument/2006/relationships/hyperlink" Target="https://ceskacenazaarchitekturu.cz/projekty/2017/komunitni-centrum-maj/" TargetMode="External"/><Relationship Id="rId31" Type="http://schemas.openxmlformats.org/officeDocument/2006/relationships/hyperlink" Target="https://ceskacenazaarchitekturu.cz/projekty/20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jatka78.cz/" TargetMode="External"/><Relationship Id="rId14" Type="http://schemas.openxmlformats.org/officeDocument/2006/relationships/hyperlink" Target="https://ceskacenazaarchitekturu.cz/projekty/2017/kuks-granatove-jablko-komplexni-obnova-hospitalni-zahrady-a-zelnene-v-arealu/" TargetMode="External"/><Relationship Id="rId22" Type="http://schemas.openxmlformats.org/officeDocument/2006/relationships/hyperlink" Target="https://ceskacenazaarchitekturu.cz/projekty/2017/komenskeho-most-pres-labe/" TargetMode="External"/><Relationship Id="rId27" Type="http://schemas.openxmlformats.org/officeDocument/2006/relationships/hyperlink" Target="https://ceskacenazaarchitekturu.cz/projekty/2017/archeopark-pavlov/" TargetMode="External"/><Relationship Id="rId30" Type="http://schemas.openxmlformats.org/officeDocument/2006/relationships/hyperlink" Target="https://ceskacenazaarchitekturu.cz/informace/statut/" TargetMode="External"/><Relationship Id="rId35" Type="http://schemas.openxmlformats.org/officeDocument/2006/relationships/hyperlink" Target="http://ceskacenazaarchitekturu.cz/projekty/" TargetMode="External"/><Relationship Id="rId8" Type="http://schemas.openxmlformats.org/officeDocument/2006/relationships/hyperlink" Target="http://www.pragovka.com/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1289</Words>
  <Characters>7608</Characters>
  <Application>Microsoft Office Word</Application>
  <DocSecurity>4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hoskova.z</dc:creator>
  <cp:lastModifiedBy>Kopačková Dagmar - TZB-info</cp:lastModifiedBy>
  <cp:revision>2</cp:revision>
  <cp:lastPrinted>2017-04-28T14:16:00Z</cp:lastPrinted>
  <dcterms:created xsi:type="dcterms:W3CDTF">2017-05-03T10:19:00Z</dcterms:created>
  <dcterms:modified xsi:type="dcterms:W3CDTF">2017-05-03T10:19:00Z</dcterms:modified>
</cp:coreProperties>
</file>